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E2" w:rsidRDefault="002D45E2" w:rsidP="0087017A">
      <w:pPr>
        <w:rPr>
          <w:lang w:val="en-US"/>
        </w:rPr>
      </w:pPr>
    </w:p>
    <w:p w:rsidR="00254789" w:rsidRPr="00254789" w:rsidRDefault="00254789" w:rsidP="0087017A"/>
    <w:p w:rsidR="002B6EDA" w:rsidRPr="0060433D" w:rsidRDefault="002B6EDA" w:rsidP="002E3B5D">
      <w:pPr>
        <w:spacing w:after="200" w:line="276" w:lineRule="auto"/>
        <w:ind w:firstLine="720"/>
        <w:jc w:val="center"/>
        <w:rPr>
          <w:sz w:val="22"/>
          <w:szCs w:val="22"/>
        </w:rPr>
      </w:pPr>
      <w:r w:rsidRPr="0060433D">
        <w:rPr>
          <w:b/>
          <w:bCs/>
          <w:sz w:val="22"/>
          <w:szCs w:val="22"/>
        </w:rPr>
        <w:t xml:space="preserve">ДОГОВОР </w:t>
      </w:r>
      <w:r>
        <w:rPr>
          <w:b/>
          <w:bCs/>
          <w:sz w:val="22"/>
          <w:szCs w:val="22"/>
        </w:rPr>
        <w:t>ПОСТАВКИ</w:t>
      </w:r>
      <w:r w:rsidRPr="0060433D">
        <w:rPr>
          <w:b/>
          <w:bCs/>
          <w:sz w:val="22"/>
          <w:szCs w:val="22"/>
        </w:rPr>
        <w:t xml:space="preserve"> №</w:t>
      </w:r>
      <w:r w:rsidR="008F2A5A">
        <w:rPr>
          <w:b/>
          <w:bCs/>
          <w:sz w:val="22"/>
          <w:szCs w:val="22"/>
        </w:rPr>
        <w:t xml:space="preserve"> </w:t>
      </w:r>
      <w:r w:rsidR="0047733E">
        <w:rPr>
          <w:b/>
          <w:bCs/>
          <w:sz w:val="22"/>
          <w:szCs w:val="22"/>
        </w:rPr>
        <w:t xml:space="preserve"> </w:t>
      </w:r>
      <w:r w:rsidR="00024FD5">
        <w:rPr>
          <w:b/>
          <w:bCs/>
          <w:sz w:val="22"/>
          <w:szCs w:val="22"/>
        </w:rPr>
        <w:t>ХХХ</w:t>
      </w:r>
      <w:r w:rsidR="00301299" w:rsidRPr="00301299">
        <w:rPr>
          <w:b/>
          <w:bCs/>
          <w:sz w:val="22"/>
          <w:szCs w:val="22"/>
        </w:rPr>
        <w:t>/0620</w:t>
      </w:r>
    </w:p>
    <w:p w:rsidR="002B6EDA" w:rsidRPr="0060433D" w:rsidRDefault="002B6EDA" w:rsidP="002B6EDA">
      <w:pPr>
        <w:spacing w:after="200" w:line="276" w:lineRule="auto"/>
        <w:jc w:val="both"/>
        <w:rPr>
          <w:sz w:val="22"/>
          <w:szCs w:val="22"/>
        </w:rPr>
      </w:pPr>
      <w:r>
        <w:rPr>
          <w:sz w:val="22"/>
          <w:szCs w:val="22"/>
        </w:rPr>
        <w:t xml:space="preserve">  </w:t>
      </w:r>
      <w:r w:rsidRPr="0060433D">
        <w:rPr>
          <w:sz w:val="22"/>
          <w:szCs w:val="22"/>
        </w:rPr>
        <w:t>г. Москва</w:t>
      </w:r>
      <w:r>
        <w:rPr>
          <w:sz w:val="22"/>
          <w:szCs w:val="22"/>
        </w:rPr>
        <w:t xml:space="preserve">                                                    </w:t>
      </w:r>
      <w:r w:rsidR="002E3B5D">
        <w:rPr>
          <w:sz w:val="22"/>
          <w:szCs w:val="22"/>
        </w:rPr>
        <w:t xml:space="preserve">                                                             </w:t>
      </w:r>
      <w:r w:rsidR="00173EA1">
        <w:rPr>
          <w:sz w:val="22"/>
          <w:szCs w:val="22"/>
        </w:rPr>
        <w:t xml:space="preserve">                             </w:t>
      </w:r>
      <w:r w:rsidR="002E3B5D">
        <w:rPr>
          <w:sz w:val="22"/>
          <w:szCs w:val="22"/>
        </w:rPr>
        <w:t xml:space="preserve"> </w:t>
      </w:r>
      <w:r>
        <w:rPr>
          <w:sz w:val="22"/>
          <w:szCs w:val="22"/>
        </w:rPr>
        <w:t xml:space="preserve"> </w:t>
      </w:r>
      <w:r w:rsidRPr="0060433D">
        <w:rPr>
          <w:sz w:val="22"/>
          <w:szCs w:val="22"/>
        </w:rPr>
        <w:t>«</w:t>
      </w:r>
      <w:r w:rsidR="004A1F53">
        <w:rPr>
          <w:sz w:val="22"/>
          <w:szCs w:val="22"/>
        </w:rPr>
        <w:t>__</w:t>
      </w:r>
      <w:r w:rsidRPr="0060433D">
        <w:rPr>
          <w:sz w:val="22"/>
          <w:szCs w:val="22"/>
        </w:rPr>
        <w:t>»</w:t>
      </w:r>
      <w:r>
        <w:rPr>
          <w:sz w:val="22"/>
          <w:szCs w:val="22"/>
        </w:rPr>
        <w:t xml:space="preserve"> </w:t>
      </w:r>
      <w:r w:rsidR="004A1F53">
        <w:rPr>
          <w:sz w:val="22"/>
          <w:szCs w:val="22"/>
        </w:rPr>
        <w:t>________</w:t>
      </w:r>
      <w:r w:rsidR="00CC2DC3">
        <w:rPr>
          <w:sz w:val="22"/>
          <w:szCs w:val="22"/>
        </w:rPr>
        <w:t xml:space="preserve">  </w:t>
      </w:r>
      <w:r w:rsidRPr="0060433D">
        <w:rPr>
          <w:sz w:val="22"/>
          <w:szCs w:val="22"/>
        </w:rPr>
        <w:t>20</w:t>
      </w:r>
      <w:r w:rsidR="00301299">
        <w:rPr>
          <w:sz w:val="22"/>
          <w:szCs w:val="22"/>
        </w:rPr>
        <w:t>20</w:t>
      </w:r>
      <w:r w:rsidRPr="0060433D">
        <w:rPr>
          <w:sz w:val="22"/>
          <w:szCs w:val="22"/>
        </w:rPr>
        <w:t>г.</w:t>
      </w:r>
    </w:p>
    <w:p w:rsidR="002B6EDA" w:rsidRPr="00794115" w:rsidRDefault="009844F9" w:rsidP="00794115">
      <w:pPr>
        <w:rPr>
          <w:rFonts w:ascii="Arial CYR" w:hAnsi="Arial CYR" w:cs="Arial CYR"/>
          <w:bCs/>
          <w:sz w:val="28"/>
          <w:szCs w:val="28"/>
        </w:rPr>
      </w:pPr>
      <w:r w:rsidRPr="009844F9">
        <w:rPr>
          <w:b/>
          <w:bCs/>
          <w:sz w:val="22"/>
          <w:szCs w:val="22"/>
        </w:rPr>
        <w:t>ООО «</w:t>
      </w:r>
      <w:proofErr w:type="spellStart"/>
      <w:r w:rsidRPr="009844F9">
        <w:rPr>
          <w:b/>
          <w:bCs/>
          <w:sz w:val="22"/>
          <w:szCs w:val="22"/>
        </w:rPr>
        <w:t>Финрус</w:t>
      </w:r>
      <w:proofErr w:type="spellEnd"/>
      <w:r w:rsidRPr="009844F9">
        <w:rPr>
          <w:b/>
          <w:bCs/>
          <w:sz w:val="22"/>
          <w:szCs w:val="22"/>
        </w:rPr>
        <w:t xml:space="preserve"> </w:t>
      </w:r>
      <w:proofErr w:type="spellStart"/>
      <w:r w:rsidRPr="009844F9">
        <w:rPr>
          <w:b/>
          <w:bCs/>
          <w:sz w:val="22"/>
          <w:szCs w:val="22"/>
        </w:rPr>
        <w:t>Текнолоджи</w:t>
      </w:r>
      <w:proofErr w:type="spellEnd"/>
      <w:r w:rsidRPr="009844F9">
        <w:rPr>
          <w:b/>
          <w:bCs/>
          <w:sz w:val="22"/>
          <w:szCs w:val="22"/>
        </w:rPr>
        <w:t>»</w:t>
      </w:r>
      <w:r w:rsidR="002B6EDA" w:rsidRPr="0060433D">
        <w:rPr>
          <w:sz w:val="22"/>
          <w:szCs w:val="22"/>
        </w:rPr>
        <w:t xml:space="preserve">, именуемое в дальнейшем </w:t>
      </w:r>
      <w:r w:rsidR="002B6EDA" w:rsidRPr="00DF349A">
        <w:rPr>
          <w:b/>
          <w:sz w:val="22"/>
          <w:szCs w:val="22"/>
        </w:rPr>
        <w:t>«Поставщик»,</w:t>
      </w:r>
      <w:r w:rsidR="002B6EDA" w:rsidRPr="0060433D">
        <w:rPr>
          <w:sz w:val="22"/>
          <w:szCs w:val="22"/>
        </w:rPr>
        <w:t xml:space="preserve"> в лице</w:t>
      </w:r>
      <w:r w:rsidR="006E58EF">
        <w:rPr>
          <w:sz w:val="22"/>
          <w:szCs w:val="22"/>
        </w:rPr>
        <w:t xml:space="preserve"> генерального директора </w:t>
      </w:r>
      <w:r w:rsidRPr="009844F9">
        <w:rPr>
          <w:sz w:val="22"/>
          <w:szCs w:val="22"/>
        </w:rPr>
        <w:t>Мишин Андрей Сергеевич</w:t>
      </w:r>
      <w:r w:rsidR="002B6EDA" w:rsidRPr="0060433D">
        <w:rPr>
          <w:sz w:val="22"/>
          <w:szCs w:val="22"/>
        </w:rPr>
        <w:t>, с одной стороны, и</w:t>
      </w:r>
      <w:r w:rsidR="008F2A5A">
        <w:rPr>
          <w:sz w:val="22"/>
          <w:szCs w:val="22"/>
        </w:rPr>
        <w:t xml:space="preserve"> </w:t>
      </w:r>
      <w:r w:rsidR="0047733E" w:rsidRPr="00301299">
        <w:rPr>
          <w:b/>
          <w:sz w:val="22"/>
          <w:szCs w:val="22"/>
        </w:rPr>
        <w:t xml:space="preserve">ООО </w:t>
      </w:r>
      <w:r w:rsidR="00301299" w:rsidRPr="00301299">
        <w:rPr>
          <w:b/>
          <w:sz w:val="22"/>
          <w:szCs w:val="22"/>
        </w:rPr>
        <w:t>«</w:t>
      </w:r>
      <w:r w:rsidR="00024FD5">
        <w:rPr>
          <w:b/>
          <w:sz w:val="22"/>
          <w:szCs w:val="22"/>
        </w:rPr>
        <w:t>ХХХ</w:t>
      </w:r>
      <w:r w:rsidR="00301299" w:rsidRPr="00301299">
        <w:rPr>
          <w:b/>
          <w:sz w:val="22"/>
          <w:szCs w:val="22"/>
        </w:rPr>
        <w:t>»</w:t>
      </w:r>
      <w:r w:rsidR="00024FD5">
        <w:rPr>
          <w:b/>
          <w:sz w:val="22"/>
          <w:szCs w:val="22"/>
        </w:rPr>
        <w:t xml:space="preserve"> </w:t>
      </w:r>
      <w:r w:rsidR="002B6EDA" w:rsidRPr="0060433D">
        <w:rPr>
          <w:sz w:val="22"/>
          <w:szCs w:val="22"/>
        </w:rPr>
        <w:t>именуемое в дальнейшем</w:t>
      </w:r>
      <w:r w:rsidR="002B6EDA">
        <w:rPr>
          <w:sz w:val="22"/>
          <w:szCs w:val="22"/>
        </w:rPr>
        <w:t xml:space="preserve"> </w:t>
      </w:r>
      <w:r w:rsidR="002B6EDA" w:rsidRPr="0060433D">
        <w:rPr>
          <w:sz w:val="22"/>
          <w:szCs w:val="22"/>
        </w:rPr>
        <w:t>«</w:t>
      </w:r>
      <w:r w:rsidR="002B6EDA" w:rsidRPr="0060433D">
        <w:rPr>
          <w:b/>
          <w:bCs/>
          <w:sz w:val="22"/>
          <w:szCs w:val="22"/>
        </w:rPr>
        <w:t>Покупатель»</w:t>
      </w:r>
      <w:r w:rsidR="002B6EDA" w:rsidRPr="0060433D">
        <w:rPr>
          <w:sz w:val="22"/>
          <w:szCs w:val="22"/>
        </w:rPr>
        <w:t>, в лице</w:t>
      </w:r>
      <w:r w:rsidR="0036157B" w:rsidRPr="0036157B">
        <w:rPr>
          <w:b/>
          <w:i/>
          <w:sz w:val="32"/>
          <w:szCs w:val="32"/>
        </w:rPr>
        <w:t xml:space="preserve"> </w:t>
      </w:r>
      <w:r w:rsidR="0036157B">
        <w:rPr>
          <w:sz w:val="22"/>
          <w:szCs w:val="22"/>
        </w:rPr>
        <w:t xml:space="preserve">генерального </w:t>
      </w:r>
      <w:r w:rsidR="0047733E">
        <w:rPr>
          <w:sz w:val="22"/>
          <w:szCs w:val="22"/>
        </w:rPr>
        <w:t>директора</w:t>
      </w:r>
      <w:r w:rsidR="00301299">
        <w:rPr>
          <w:sz w:val="22"/>
          <w:szCs w:val="22"/>
        </w:rPr>
        <w:t xml:space="preserve">  </w:t>
      </w:r>
      <w:r w:rsidR="00024FD5">
        <w:rPr>
          <w:sz w:val="22"/>
          <w:szCs w:val="22"/>
        </w:rPr>
        <w:t>Фамилия Имя Отчество</w:t>
      </w:r>
      <w:r w:rsidR="00794115">
        <w:rPr>
          <w:rFonts w:ascii="Arial CYR" w:hAnsi="Arial CYR" w:cs="Arial CYR"/>
          <w:bCs/>
          <w:sz w:val="28"/>
          <w:szCs w:val="28"/>
        </w:rPr>
        <w:t xml:space="preserve"> </w:t>
      </w:r>
      <w:r w:rsidR="008F2A5A">
        <w:rPr>
          <w:sz w:val="22"/>
          <w:szCs w:val="22"/>
        </w:rPr>
        <w:t>действующего</w:t>
      </w:r>
      <w:r w:rsidR="002B6EDA" w:rsidRPr="0060433D">
        <w:rPr>
          <w:sz w:val="22"/>
          <w:szCs w:val="22"/>
        </w:rPr>
        <w:t xml:space="preserve"> на основании</w:t>
      </w:r>
      <w:r w:rsidR="00173EA1">
        <w:rPr>
          <w:sz w:val="22"/>
          <w:szCs w:val="22"/>
        </w:rPr>
        <w:t xml:space="preserve"> Устава</w:t>
      </w:r>
      <w:r w:rsidR="002B6EDA" w:rsidRPr="0060433D">
        <w:rPr>
          <w:sz w:val="22"/>
          <w:szCs w:val="22"/>
        </w:rPr>
        <w:t xml:space="preserve">, с другой стороны, </w:t>
      </w:r>
      <w:r w:rsidR="002B6EDA">
        <w:rPr>
          <w:sz w:val="22"/>
          <w:szCs w:val="22"/>
        </w:rPr>
        <w:t xml:space="preserve"> </w:t>
      </w:r>
      <w:r w:rsidR="002B6EDA" w:rsidRPr="0060433D">
        <w:rPr>
          <w:sz w:val="22"/>
          <w:szCs w:val="22"/>
        </w:rPr>
        <w:t>далее совместно именуемые «Стороны», заключили настоящий договор (далее — «Договор») о нижеследующем:</w:t>
      </w:r>
    </w:p>
    <w:p w:rsidR="002B6EDA" w:rsidRPr="0060433D" w:rsidRDefault="002B6EDA" w:rsidP="002B6EDA">
      <w:pPr>
        <w:spacing w:after="200" w:line="276" w:lineRule="auto"/>
        <w:ind w:firstLine="720"/>
        <w:jc w:val="both"/>
        <w:rPr>
          <w:sz w:val="22"/>
          <w:szCs w:val="22"/>
        </w:rPr>
      </w:pPr>
      <w:r w:rsidRPr="0060433D">
        <w:rPr>
          <w:b/>
          <w:bCs/>
          <w:sz w:val="22"/>
          <w:szCs w:val="22"/>
        </w:rPr>
        <w:t>1. ПРЕДМЕТ ДОГОВОРА</w:t>
      </w:r>
    </w:p>
    <w:p w:rsidR="002B6EDA" w:rsidRPr="0060433D" w:rsidRDefault="002B6EDA" w:rsidP="002B6EDA">
      <w:pPr>
        <w:spacing w:after="200" w:line="276" w:lineRule="auto"/>
        <w:ind w:firstLine="720"/>
        <w:jc w:val="both"/>
        <w:rPr>
          <w:sz w:val="22"/>
          <w:szCs w:val="22"/>
        </w:rPr>
      </w:pPr>
      <w:r w:rsidRPr="0060433D">
        <w:rPr>
          <w:sz w:val="22"/>
          <w:szCs w:val="22"/>
        </w:rPr>
        <w:t xml:space="preserve">1.1.Продукцией является товарный бетон </w:t>
      </w:r>
      <w:r w:rsidR="00CC2DC3">
        <w:rPr>
          <w:sz w:val="22"/>
          <w:szCs w:val="22"/>
        </w:rPr>
        <w:t>(бетонная смесь).</w:t>
      </w:r>
    </w:p>
    <w:p w:rsidR="002B6EDA" w:rsidRPr="0060433D" w:rsidRDefault="002B6EDA" w:rsidP="002B6EDA">
      <w:pPr>
        <w:spacing w:after="200" w:line="276" w:lineRule="auto"/>
        <w:ind w:firstLine="720"/>
        <w:jc w:val="both"/>
        <w:rPr>
          <w:sz w:val="22"/>
          <w:szCs w:val="22"/>
        </w:rPr>
      </w:pPr>
      <w:r w:rsidRPr="0060433D">
        <w:rPr>
          <w:sz w:val="22"/>
          <w:szCs w:val="22"/>
        </w:rPr>
        <w:t>1.2 Наименование, ассортимент, количество, цена и сроки поставки продукции, а также реквизиты Заказчика (грузополучателя) указываются сторонами в Приложении к настоящему договору. Приложения к настоящему договору могут быть составлены как в форме документа подписываемого Сторонами, так и путем обмена письменными  документами: счетами на оплату, платежными поручениями, гарантийными письмами, протоколами, товарными накладными, заявками, приемо-сдаточными документами (товарно-транспортными накладными),</w:t>
      </w:r>
      <w:r>
        <w:rPr>
          <w:sz w:val="22"/>
          <w:szCs w:val="22"/>
        </w:rPr>
        <w:t xml:space="preserve"> </w:t>
      </w:r>
      <w:r w:rsidRPr="0060433D">
        <w:rPr>
          <w:sz w:val="22"/>
          <w:szCs w:val="22"/>
        </w:rPr>
        <w:t>актами выполненных работ, актами оказанных услуг, налоговыми счетами и т.д.</w:t>
      </w:r>
    </w:p>
    <w:p w:rsidR="002B6EDA" w:rsidRPr="0060433D" w:rsidRDefault="002B6EDA" w:rsidP="002B6EDA">
      <w:pPr>
        <w:spacing w:after="200" w:line="276" w:lineRule="auto"/>
        <w:ind w:firstLine="720"/>
        <w:jc w:val="both"/>
        <w:rPr>
          <w:sz w:val="22"/>
          <w:szCs w:val="22"/>
        </w:rPr>
      </w:pPr>
      <w:r w:rsidRPr="0060433D">
        <w:rPr>
          <w:sz w:val="22"/>
          <w:szCs w:val="22"/>
        </w:rPr>
        <w:t xml:space="preserve">1.3. Качество продукции (бетонной смеси) должно соответствовать требованиям ГОСТа и подтверждается паспортом качества, сертификатами соответствия, а также гигиеническими сертификатами, сертификатами пожарный безопасности, выдаваемыми соответствующими уполномоченными органами РФ, или паспортом, либо другим документом, установленным законодательством РФ к данному виду Товара, и гарантируется заводом-изготовителем Товара. Сертификаты соответствия и гигиенические сертификаты, паспорта Товара (их надлежаще заверенные копии) передаются Поставщиком Заказчику в составе товаросопроводительной документации (далее - «ТСД») в момент передачи партии Товара уполномоченному представителю Заказчика. </w:t>
      </w:r>
    </w:p>
    <w:p w:rsidR="002B6EDA" w:rsidRPr="0060433D" w:rsidRDefault="002B6EDA" w:rsidP="002B6EDA">
      <w:pPr>
        <w:spacing w:after="200" w:line="276" w:lineRule="auto"/>
        <w:ind w:firstLine="720"/>
        <w:jc w:val="both"/>
        <w:rPr>
          <w:sz w:val="22"/>
          <w:szCs w:val="22"/>
        </w:rPr>
      </w:pPr>
      <w:r w:rsidRPr="0060433D">
        <w:rPr>
          <w:sz w:val="22"/>
          <w:szCs w:val="22"/>
        </w:rPr>
        <w:t xml:space="preserve">В случае отсутствия вышеуказанных документов -письмо уполномоченной организации, подтверждающее отсутствие законодательно установленного требования об обязательной сертификации данного товара, декларации о соответствии, технические паспорта, инструкции по эксплуатации, гарантийные талоны, лицензионные соглашения, прокатные удостоверения и т.д. </w:t>
      </w:r>
    </w:p>
    <w:p w:rsidR="002B6EDA" w:rsidRPr="0060433D" w:rsidRDefault="002B6EDA" w:rsidP="002B6EDA">
      <w:pPr>
        <w:spacing w:after="200" w:line="276" w:lineRule="auto"/>
        <w:ind w:firstLine="720"/>
        <w:jc w:val="both"/>
        <w:rPr>
          <w:sz w:val="22"/>
          <w:szCs w:val="22"/>
        </w:rPr>
      </w:pPr>
      <w:r w:rsidRPr="0060433D">
        <w:rPr>
          <w:sz w:val="22"/>
          <w:szCs w:val="22"/>
        </w:rPr>
        <w:t xml:space="preserve">Указанная документация должна быть на русском языке. В случае поставки продукции, которая попадает под действие законодательства о лицензировании, Поставщик передает Покупателю копии лицензий на право поставки соответствующего товара. </w:t>
      </w:r>
    </w:p>
    <w:p w:rsidR="002B6EDA" w:rsidRDefault="002B6EDA" w:rsidP="002B6EDA">
      <w:pPr>
        <w:spacing w:after="200" w:line="276" w:lineRule="auto"/>
        <w:ind w:firstLine="720"/>
        <w:jc w:val="both"/>
        <w:rPr>
          <w:b/>
          <w:bCs/>
          <w:sz w:val="22"/>
          <w:szCs w:val="22"/>
        </w:rPr>
      </w:pPr>
    </w:p>
    <w:p w:rsidR="007438A9" w:rsidRDefault="007438A9" w:rsidP="002B6EDA">
      <w:pPr>
        <w:spacing w:after="200" w:line="276" w:lineRule="auto"/>
        <w:ind w:firstLine="720"/>
        <w:jc w:val="both"/>
        <w:rPr>
          <w:b/>
          <w:bCs/>
          <w:sz w:val="22"/>
          <w:szCs w:val="22"/>
        </w:rPr>
      </w:pPr>
    </w:p>
    <w:p w:rsidR="007438A9" w:rsidRDefault="007438A9" w:rsidP="002B6EDA">
      <w:pPr>
        <w:spacing w:after="200" w:line="276" w:lineRule="auto"/>
        <w:ind w:firstLine="720"/>
        <w:jc w:val="both"/>
        <w:rPr>
          <w:b/>
          <w:bCs/>
          <w:sz w:val="22"/>
          <w:szCs w:val="22"/>
        </w:rPr>
      </w:pPr>
    </w:p>
    <w:p w:rsidR="002B6EDA" w:rsidRPr="0060433D" w:rsidRDefault="002B6EDA" w:rsidP="002B6EDA">
      <w:pPr>
        <w:spacing w:after="200" w:line="276" w:lineRule="auto"/>
        <w:ind w:firstLine="720"/>
        <w:jc w:val="both"/>
        <w:rPr>
          <w:sz w:val="22"/>
          <w:szCs w:val="22"/>
        </w:rPr>
      </w:pPr>
      <w:r w:rsidRPr="0060433D">
        <w:rPr>
          <w:b/>
          <w:bCs/>
          <w:sz w:val="22"/>
          <w:szCs w:val="22"/>
        </w:rPr>
        <w:t xml:space="preserve">2. ОБЯЗАННОСТИ СТОРОН </w:t>
      </w:r>
    </w:p>
    <w:p w:rsidR="002B6EDA" w:rsidRPr="0060433D" w:rsidRDefault="002B6EDA" w:rsidP="002B6EDA">
      <w:pPr>
        <w:spacing w:after="200" w:line="276" w:lineRule="auto"/>
        <w:ind w:firstLine="720"/>
        <w:jc w:val="both"/>
        <w:rPr>
          <w:sz w:val="22"/>
          <w:szCs w:val="22"/>
        </w:rPr>
      </w:pPr>
      <w:r w:rsidRPr="0060433D">
        <w:rPr>
          <w:b/>
          <w:bCs/>
          <w:sz w:val="22"/>
          <w:szCs w:val="22"/>
        </w:rPr>
        <w:t xml:space="preserve">2.1. </w:t>
      </w:r>
      <w:r w:rsidR="009844F9" w:rsidRPr="009844F9">
        <w:rPr>
          <w:b/>
          <w:bCs/>
          <w:sz w:val="22"/>
          <w:szCs w:val="22"/>
        </w:rPr>
        <w:t>ООО «</w:t>
      </w:r>
      <w:proofErr w:type="spellStart"/>
      <w:r w:rsidR="009844F9" w:rsidRPr="009844F9">
        <w:rPr>
          <w:b/>
          <w:bCs/>
          <w:sz w:val="22"/>
          <w:szCs w:val="22"/>
        </w:rPr>
        <w:t>Финрус</w:t>
      </w:r>
      <w:proofErr w:type="spellEnd"/>
      <w:r w:rsidR="009844F9" w:rsidRPr="009844F9">
        <w:rPr>
          <w:b/>
          <w:bCs/>
          <w:sz w:val="22"/>
          <w:szCs w:val="22"/>
        </w:rPr>
        <w:t xml:space="preserve"> </w:t>
      </w:r>
      <w:proofErr w:type="spellStart"/>
      <w:r w:rsidR="009844F9" w:rsidRPr="009844F9">
        <w:rPr>
          <w:b/>
          <w:bCs/>
          <w:sz w:val="22"/>
          <w:szCs w:val="22"/>
        </w:rPr>
        <w:t>Текнолоджи</w:t>
      </w:r>
      <w:proofErr w:type="spellEnd"/>
      <w:r w:rsidR="009844F9" w:rsidRPr="009844F9">
        <w:rPr>
          <w:b/>
          <w:bCs/>
          <w:sz w:val="22"/>
          <w:szCs w:val="22"/>
        </w:rPr>
        <w:t>»</w:t>
      </w:r>
      <w:r w:rsidR="009844F9">
        <w:rPr>
          <w:b/>
          <w:bCs/>
          <w:sz w:val="22"/>
          <w:szCs w:val="22"/>
        </w:rPr>
        <w:t xml:space="preserve"> </w:t>
      </w:r>
      <w:r w:rsidRPr="0060433D">
        <w:rPr>
          <w:b/>
          <w:bCs/>
          <w:sz w:val="22"/>
          <w:szCs w:val="22"/>
        </w:rPr>
        <w:t>обязуется</w:t>
      </w:r>
      <w:r w:rsidRPr="0060433D">
        <w:rPr>
          <w:sz w:val="22"/>
          <w:szCs w:val="22"/>
        </w:rPr>
        <w:t xml:space="preserve">: </w:t>
      </w:r>
    </w:p>
    <w:p w:rsidR="002B6EDA" w:rsidRPr="0060433D" w:rsidRDefault="002B6EDA" w:rsidP="002B6EDA">
      <w:pPr>
        <w:spacing w:after="200" w:line="276" w:lineRule="auto"/>
        <w:ind w:firstLine="720"/>
        <w:jc w:val="both"/>
        <w:rPr>
          <w:sz w:val="22"/>
          <w:szCs w:val="22"/>
        </w:rPr>
      </w:pPr>
      <w:r w:rsidRPr="0060433D">
        <w:rPr>
          <w:sz w:val="22"/>
          <w:szCs w:val="22"/>
        </w:rPr>
        <w:t xml:space="preserve">2.1.1. Выполнить принятую (согласованную сторонами) и оплаченную заявку на производство продукции (бетонной смеси). </w:t>
      </w:r>
    </w:p>
    <w:p w:rsidR="002B6EDA" w:rsidRPr="0060433D" w:rsidRDefault="002B6EDA" w:rsidP="002B6EDA">
      <w:pPr>
        <w:spacing w:after="200" w:line="276" w:lineRule="auto"/>
        <w:ind w:firstLine="720"/>
        <w:jc w:val="both"/>
        <w:rPr>
          <w:sz w:val="22"/>
          <w:szCs w:val="22"/>
        </w:rPr>
      </w:pPr>
      <w:r w:rsidRPr="0060433D">
        <w:rPr>
          <w:sz w:val="22"/>
          <w:szCs w:val="22"/>
        </w:rPr>
        <w:lastRenderedPageBreak/>
        <w:t xml:space="preserve">2.1.2. Выполнить принятые оплаченные и согласованные заявки на услуги по доставке и транспортировке продукции. Доставка продукции осуществляется: </w:t>
      </w:r>
    </w:p>
    <w:p w:rsidR="002B6EDA" w:rsidRPr="0060433D" w:rsidRDefault="002B6EDA" w:rsidP="002B6EDA">
      <w:pPr>
        <w:spacing w:after="200" w:line="276" w:lineRule="auto"/>
        <w:ind w:firstLine="720"/>
        <w:jc w:val="both"/>
        <w:rPr>
          <w:sz w:val="22"/>
          <w:szCs w:val="22"/>
        </w:rPr>
      </w:pPr>
      <w:r w:rsidRPr="0060433D">
        <w:rPr>
          <w:sz w:val="22"/>
          <w:szCs w:val="22"/>
        </w:rPr>
        <w:t xml:space="preserve">- по договорным ценам согласно принятой от Заказчика заявки на доставку продукции, </w:t>
      </w:r>
    </w:p>
    <w:p w:rsidR="002B6EDA" w:rsidRPr="0060433D" w:rsidRDefault="002B6EDA" w:rsidP="002B6EDA">
      <w:pPr>
        <w:spacing w:after="200" w:line="276" w:lineRule="auto"/>
        <w:ind w:firstLine="720"/>
        <w:jc w:val="both"/>
        <w:rPr>
          <w:sz w:val="22"/>
          <w:szCs w:val="22"/>
        </w:rPr>
      </w:pPr>
      <w:r w:rsidRPr="0060433D">
        <w:rPr>
          <w:sz w:val="22"/>
          <w:szCs w:val="22"/>
        </w:rPr>
        <w:t xml:space="preserve">- непосредственно </w:t>
      </w:r>
      <w:r w:rsidR="009844F9" w:rsidRPr="009844F9">
        <w:rPr>
          <w:sz w:val="22"/>
          <w:szCs w:val="22"/>
        </w:rPr>
        <w:t>ООО «</w:t>
      </w:r>
      <w:proofErr w:type="spellStart"/>
      <w:r w:rsidR="009844F9" w:rsidRPr="009844F9">
        <w:rPr>
          <w:sz w:val="22"/>
          <w:szCs w:val="22"/>
        </w:rPr>
        <w:t>Финрус</w:t>
      </w:r>
      <w:proofErr w:type="spellEnd"/>
      <w:r w:rsidR="009844F9" w:rsidRPr="009844F9">
        <w:rPr>
          <w:sz w:val="22"/>
          <w:szCs w:val="22"/>
        </w:rPr>
        <w:t xml:space="preserve"> </w:t>
      </w:r>
      <w:proofErr w:type="spellStart"/>
      <w:r w:rsidR="009844F9" w:rsidRPr="009844F9">
        <w:rPr>
          <w:sz w:val="22"/>
          <w:szCs w:val="22"/>
        </w:rPr>
        <w:t>Текнолоджи»</w:t>
      </w:r>
      <w:r w:rsidR="009844F9">
        <w:rPr>
          <w:sz w:val="22"/>
          <w:szCs w:val="22"/>
        </w:rPr>
        <w:t xml:space="preserve"> </w:t>
      </w:r>
      <w:r w:rsidRPr="0060433D">
        <w:rPr>
          <w:sz w:val="22"/>
          <w:szCs w:val="22"/>
        </w:rPr>
        <w:t>либ</w:t>
      </w:r>
      <w:proofErr w:type="spellEnd"/>
      <w:r w:rsidRPr="0060433D">
        <w:rPr>
          <w:sz w:val="22"/>
          <w:szCs w:val="22"/>
        </w:rPr>
        <w:t xml:space="preserve">о перевозчиком в соответствии с договором, заключенным между ним и </w:t>
      </w:r>
      <w:r w:rsidR="009844F9" w:rsidRPr="009844F9">
        <w:rPr>
          <w:sz w:val="22"/>
          <w:szCs w:val="22"/>
        </w:rPr>
        <w:t>ООО «</w:t>
      </w:r>
      <w:proofErr w:type="spellStart"/>
      <w:r w:rsidR="009844F9" w:rsidRPr="009844F9">
        <w:rPr>
          <w:sz w:val="22"/>
          <w:szCs w:val="22"/>
        </w:rPr>
        <w:t>Финрус</w:t>
      </w:r>
      <w:proofErr w:type="spellEnd"/>
      <w:r w:rsidR="009844F9" w:rsidRPr="009844F9">
        <w:rPr>
          <w:sz w:val="22"/>
          <w:szCs w:val="22"/>
        </w:rPr>
        <w:t xml:space="preserve"> </w:t>
      </w:r>
      <w:proofErr w:type="spellStart"/>
      <w:r w:rsidR="009844F9" w:rsidRPr="009844F9">
        <w:rPr>
          <w:sz w:val="22"/>
          <w:szCs w:val="22"/>
        </w:rPr>
        <w:t>Текнолоджи</w:t>
      </w:r>
      <w:proofErr w:type="spellEnd"/>
      <w:r w:rsidR="009844F9" w:rsidRPr="009844F9">
        <w:rPr>
          <w:sz w:val="22"/>
          <w:szCs w:val="22"/>
        </w:rPr>
        <w:t>»</w:t>
      </w:r>
    </w:p>
    <w:p w:rsidR="002B6EDA" w:rsidRPr="0060433D" w:rsidRDefault="002B6EDA" w:rsidP="002B6EDA">
      <w:pPr>
        <w:spacing w:after="200" w:line="276" w:lineRule="auto"/>
        <w:ind w:firstLine="720"/>
        <w:jc w:val="both"/>
        <w:rPr>
          <w:sz w:val="22"/>
          <w:szCs w:val="22"/>
        </w:rPr>
      </w:pPr>
      <w:r w:rsidRPr="0060433D">
        <w:rPr>
          <w:sz w:val="22"/>
          <w:szCs w:val="22"/>
        </w:rPr>
        <w:t>- по согласованию, транспортом Поставщика автобетонос</w:t>
      </w:r>
      <w:r w:rsidR="00211C0D">
        <w:rPr>
          <w:sz w:val="22"/>
          <w:szCs w:val="22"/>
        </w:rPr>
        <w:t>месителями (далее АБС) объемом 10</w:t>
      </w:r>
      <w:r w:rsidRPr="0060433D">
        <w:rPr>
          <w:sz w:val="22"/>
          <w:szCs w:val="22"/>
        </w:rPr>
        <w:t>м3 (при этом каждый АБС загружается максимально, согласно ежедневной заявке),</w:t>
      </w:r>
    </w:p>
    <w:p w:rsidR="002B6EDA" w:rsidRPr="0060433D" w:rsidRDefault="002B6EDA" w:rsidP="002B6EDA">
      <w:pPr>
        <w:spacing w:after="200" w:line="276" w:lineRule="auto"/>
        <w:ind w:firstLine="720"/>
        <w:jc w:val="both"/>
        <w:rPr>
          <w:sz w:val="22"/>
          <w:szCs w:val="22"/>
        </w:rPr>
      </w:pPr>
      <w:r w:rsidRPr="0060433D">
        <w:rPr>
          <w:b/>
          <w:bCs/>
          <w:sz w:val="22"/>
          <w:szCs w:val="22"/>
        </w:rPr>
        <w:t xml:space="preserve">2.2 Заказчик обязуется: </w:t>
      </w:r>
    </w:p>
    <w:p w:rsidR="002B6EDA" w:rsidRPr="0060433D" w:rsidRDefault="002B6EDA" w:rsidP="002B6EDA">
      <w:pPr>
        <w:spacing w:after="200" w:line="276" w:lineRule="auto"/>
        <w:ind w:firstLine="720"/>
        <w:jc w:val="both"/>
        <w:rPr>
          <w:sz w:val="22"/>
          <w:szCs w:val="22"/>
        </w:rPr>
      </w:pPr>
      <w:r w:rsidRPr="0060433D">
        <w:rPr>
          <w:sz w:val="22"/>
          <w:szCs w:val="22"/>
        </w:rPr>
        <w:t>2.2.1 Своевременно оплатить заказанную продукцию и услуги по настоящему договору или по счету ООО «РК</w:t>
      </w:r>
      <w:r w:rsidR="006E58EF">
        <w:rPr>
          <w:sz w:val="22"/>
          <w:szCs w:val="22"/>
        </w:rPr>
        <w:t xml:space="preserve"> </w:t>
      </w:r>
      <w:proofErr w:type="gramStart"/>
      <w:r w:rsidR="006E58EF">
        <w:rPr>
          <w:sz w:val="22"/>
          <w:szCs w:val="22"/>
        </w:rPr>
        <w:t>Столица</w:t>
      </w:r>
      <w:r w:rsidRPr="0060433D">
        <w:rPr>
          <w:sz w:val="22"/>
          <w:szCs w:val="22"/>
        </w:rPr>
        <w:t xml:space="preserve"> »</w:t>
      </w:r>
      <w:proofErr w:type="gramEnd"/>
      <w:r w:rsidRPr="0060433D">
        <w:rPr>
          <w:sz w:val="22"/>
          <w:szCs w:val="22"/>
        </w:rPr>
        <w:t xml:space="preserve">, указав в платежном документе номер договора или счета, вид продукции и услуги. </w:t>
      </w:r>
    </w:p>
    <w:p w:rsidR="002B6EDA" w:rsidRPr="0060433D" w:rsidRDefault="002B6EDA" w:rsidP="002B6EDA">
      <w:pPr>
        <w:spacing w:after="200" w:line="276" w:lineRule="auto"/>
        <w:ind w:firstLine="720"/>
        <w:jc w:val="both"/>
        <w:rPr>
          <w:sz w:val="22"/>
          <w:szCs w:val="22"/>
        </w:rPr>
      </w:pPr>
      <w:r w:rsidRPr="0060433D">
        <w:rPr>
          <w:sz w:val="22"/>
          <w:szCs w:val="22"/>
        </w:rPr>
        <w:t xml:space="preserve">2.2.2. При заказе и выборке продукции предъявить паспорт и надлежаще оформленную доверенность с указанием счета оплаты и полномочий представителя. При отсутствии паспорта или доверенности, либо при предъявлении доверенности, оформленной не надлежащим образом, </w:t>
      </w:r>
      <w:r w:rsidR="009844F9" w:rsidRPr="009844F9">
        <w:rPr>
          <w:sz w:val="22"/>
          <w:szCs w:val="22"/>
        </w:rPr>
        <w:t>ООО «</w:t>
      </w:r>
      <w:proofErr w:type="spellStart"/>
      <w:r w:rsidR="009844F9" w:rsidRPr="009844F9">
        <w:rPr>
          <w:sz w:val="22"/>
          <w:szCs w:val="22"/>
        </w:rPr>
        <w:t>Финрус</w:t>
      </w:r>
      <w:proofErr w:type="spellEnd"/>
      <w:r w:rsidR="009844F9" w:rsidRPr="009844F9">
        <w:rPr>
          <w:sz w:val="22"/>
          <w:szCs w:val="22"/>
        </w:rPr>
        <w:t xml:space="preserve"> </w:t>
      </w:r>
      <w:proofErr w:type="spellStart"/>
      <w:r w:rsidR="009844F9" w:rsidRPr="009844F9">
        <w:rPr>
          <w:sz w:val="22"/>
          <w:szCs w:val="22"/>
        </w:rPr>
        <w:t>Текнолоджи»</w:t>
      </w:r>
      <w:r w:rsidR="009844F9">
        <w:rPr>
          <w:sz w:val="22"/>
          <w:szCs w:val="22"/>
        </w:rPr>
        <w:t xml:space="preserve"> </w:t>
      </w:r>
      <w:r w:rsidRPr="0060433D">
        <w:rPr>
          <w:sz w:val="22"/>
          <w:szCs w:val="22"/>
        </w:rPr>
        <w:t>вправ</w:t>
      </w:r>
      <w:proofErr w:type="spellEnd"/>
      <w:r w:rsidRPr="0060433D">
        <w:rPr>
          <w:sz w:val="22"/>
          <w:szCs w:val="22"/>
        </w:rPr>
        <w:t xml:space="preserve">е передачу продукции не производить. Оплата продукции и выдача доверенности на её получение означает согласие Заказчика с ассортиментом, ценой и остальными условиями, указанными в счете </w:t>
      </w:r>
      <w:r w:rsidR="009844F9" w:rsidRPr="009844F9">
        <w:rPr>
          <w:sz w:val="22"/>
          <w:szCs w:val="22"/>
        </w:rPr>
        <w:t>ООО «</w:t>
      </w:r>
      <w:proofErr w:type="spellStart"/>
      <w:r w:rsidR="009844F9" w:rsidRPr="009844F9">
        <w:rPr>
          <w:sz w:val="22"/>
          <w:szCs w:val="22"/>
        </w:rPr>
        <w:t>Финрус</w:t>
      </w:r>
      <w:proofErr w:type="spellEnd"/>
      <w:r w:rsidR="009844F9" w:rsidRPr="009844F9">
        <w:rPr>
          <w:sz w:val="22"/>
          <w:szCs w:val="22"/>
        </w:rPr>
        <w:t xml:space="preserve"> </w:t>
      </w:r>
      <w:proofErr w:type="spellStart"/>
      <w:r w:rsidR="009844F9" w:rsidRPr="009844F9">
        <w:rPr>
          <w:sz w:val="22"/>
          <w:szCs w:val="22"/>
        </w:rPr>
        <w:t>Текнолоджи</w:t>
      </w:r>
      <w:proofErr w:type="spellEnd"/>
      <w:r w:rsidR="009844F9" w:rsidRPr="009844F9">
        <w:rPr>
          <w:sz w:val="22"/>
          <w:szCs w:val="22"/>
        </w:rPr>
        <w:t>»</w:t>
      </w:r>
      <w:r w:rsidR="009844F9">
        <w:rPr>
          <w:sz w:val="22"/>
          <w:szCs w:val="22"/>
        </w:rPr>
        <w:t>.</w:t>
      </w:r>
    </w:p>
    <w:p w:rsidR="002B6EDA" w:rsidRPr="0060433D" w:rsidRDefault="002B6EDA" w:rsidP="002B6EDA">
      <w:pPr>
        <w:spacing w:after="200" w:line="276" w:lineRule="auto"/>
        <w:ind w:firstLine="720"/>
        <w:jc w:val="both"/>
        <w:rPr>
          <w:sz w:val="22"/>
          <w:szCs w:val="22"/>
        </w:rPr>
      </w:pPr>
      <w:r w:rsidRPr="0060433D">
        <w:rPr>
          <w:sz w:val="22"/>
          <w:szCs w:val="22"/>
        </w:rPr>
        <w:t xml:space="preserve">2.2.3. Принять продукцию в зоне выдачи у «Поставщика» и вывезти её в сроки, указанные в п. 3.3, в случае если в ООО </w:t>
      </w:r>
      <w:proofErr w:type="spellStart"/>
      <w:r w:rsidR="009844F9" w:rsidRPr="009844F9">
        <w:rPr>
          <w:sz w:val="22"/>
          <w:szCs w:val="22"/>
        </w:rPr>
        <w:t>ООО</w:t>
      </w:r>
      <w:proofErr w:type="spellEnd"/>
      <w:r w:rsidR="009844F9" w:rsidRPr="009844F9">
        <w:rPr>
          <w:sz w:val="22"/>
          <w:szCs w:val="22"/>
        </w:rPr>
        <w:t xml:space="preserve"> «</w:t>
      </w:r>
      <w:proofErr w:type="spellStart"/>
      <w:r w:rsidR="009844F9" w:rsidRPr="009844F9">
        <w:rPr>
          <w:sz w:val="22"/>
          <w:szCs w:val="22"/>
        </w:rPr>
        <w:t>Финрус</w:t>
      </w:r>
      <w:proofErr w:type="spellEnd"/>
      <w:r w:rsidR="009844F9" w:rsidRPr="009844F9">
        <w:rPr>
          <w:sz w:val="22"/>
          <w:szCs w:val="22"/>
        </w:rPr>
        <w:t xml:space="preserve"> </w:t>
      </w:r>
      <w:proofErr w:type="spellStart"/>
      <w:r w:rsidR="009844F9" w:rsidRPr="009844F9">
        <w:rPr>
          <w:sz w:val="22"/>
          <w:szCs w:val="22"/>
        </w:rPr>
        <w:t>Текнолоджи</w:t>
      </w:r>
      <w:proofErr w:type="spellEnd"/>
      <w:r w:rsidR="009844F9" w:rsidRPr="009844F9">
        <w:rPr>
          <w:sz w:val="22"/>
          <w:szCs w:val="22"/>
        </w:rPr>
        <w:t>»</w:t>
      </w:r>
      <w:r w:rsidR="009844F9">
        <w:rPr>
          <w:sz w:val="22"/>
          <w:szCs w:val="22"/>
        </w:rPr>
        <w:t xml:space="preserve"> </w:t>
      </w:r>
      <w:r w:rsidRPr="0060433D">
        <w:rPr>
          <w:sz w:val="22"/>
          <w:szCs w:val="22"/>
        </w:rPr>
        <w:t xml:space="preserve">не были заказаны и оплачены в полном объеме услуги по доставке продукции. </w:t>
      </w:r>
    </w:p>
    <w:p w:rsidR="002B6EDA" w:rsidRPr="0060433D" w:rsidRDefault="002B6EDA" w:rsidP="002B6EDA">
      <w:pPr>
        <w:spacing w:after="200" w:line="276" w:lineRule="auto"/>
        <w:ind w:firstLine="720"/>
        <w:jc w:val="both"/>
        <w:rPr>
          <w:sz w:val="22"/>
          <w:szCs w:val="22"/>
        </w:rPr>
      </w:pPr>
      <w:r w:rsidRPr="0060433D">
        <w:rPr>
          <w:sz w:val="22"/>
          <w:szCs w:val="22"/>
        </w:rPr>
        <w:t>2.2.4. Нести все расходы</w:t>
      </w:r>
      <w:r>
        <w:rPr>
          <w:sz w:val="22"/>
          <w:szCs w:val="22"/>
        </w:rPr>
        <w:t>,</w:t>
      </w:r>
      <w:r w:rsidRPr="0060433D">
        <w:rPr>
          <w:sz w:val="22"/>
          <w:szCs w:val="22"/>
        </w:rPr>
        <w:t xml:space="preserve"> падающие на продукцию, и все риски, которым может подвергаться продукция с момента, когда она предоставлена в распоряжение Заказчика. </w:t>
      </w:r>
    </w:p>
    <w:p w:rsidR="002B6EDA" w:rsidRPr="0060433D" w:rsidRDefault="002B6EDA" w:rsidP="002B6EDA">
      <w:pPr>
        <w:spacing w:after="200" w:line="276" w:lineRule="auto"/>
        <w:ind w:firstLine="720"/>
        <w:jc w:val="both"/>
        <w:rPr>
          <w:sz w:val="22"/>
          <w:szCs w:val="22"/>
        </w:rPr>
      </w:pPr>
      <w:r w:rsidRPr="0060433D">
        <w:rPr>
          <w:sz w:val="22"/>
          <w:szCs w:val="22"/>
        </w:rPr>
        <w:t xml:space="preserve">2.2.5. При доставке продукции обеспечить возможность беспрепятственного доступа АБС, их разгрузку, приемку и оформление приемо-сдаточных документов (регистрация времени убытии АБС из пункта получения продукции). </w:t>
      </w:r>
    </w:p>
    <w:p w:rsidR="002B6EDA" w:rsidRPr="0060433D" w:rsidRDefault="002B6EDA" w:rsidP="002B6EDA">
      <w:pPr>
        <w:spacing w:after="200" w:line="276" w:lineRule="auto"/>
        <w:ind w:firstLine="720"/>
        <w:jc w:val="both"/>
        <w:rPr>
          <w:sz w:val="22"/>
          <w:szCs w:val="22"/>
        </w:rPr>
      </w:pPr>
      <w:r w:rsidRPr="0060433D">
        <w:rPr>
          <w:sz w:val="22"/>
          <w:szCs w:val="22"/>
        </w:rPr>
        <w:t xml:space="preserve">2.2.6. В случае возврата АБС с продукцией из-за невыполнения Заказчиком указанных условий, Заказчик обязан оплатить: продукцию, стоимость доставки и стоимость утилизации продукции. Последующая отгрузка продукции Заказчику производится после оплаты указанных услуг. </w:t>
      </w:r>
    </w:p>
    <w:p w:rsidR="002B6EDA" w:rsidRPr="0060433D" w:rsidRDefault="002B6EDA" w:rsidP="002B6EDA">
      <w:pPr>
        <w:spacing w:after="200" w:line="276" w:lineRule="auto"/>
        <w:ind w:firstLine="720"/>
        <w:jc w:val="both"/>
        <w:rPr>
          <w:sz w:val="22"/>
          <w:szCs w:val="22"/>
        </w:rPr>
      </w:pPr>
      <w:r w:rsidRPr="0060433D">
        <w:rPr>
          <w:sz w:val="22"/>
          <w:szCs w:val="22"/>
        </w:rPr>
        <w:t xml:space="preserve">2.2.7. Осуществить при приемке продукции проверку по количеству, качеству и ассортименту. </w:t>
      </w:r>
    </w:p>
    <w:p w:rsidR="002B6EDA" w:rsidRPr="0060433D" w:rsidRDefault="002B6EDA" w:rsidP="002B6EDA">
      <w:pPr>
        <w:spacing w:after="200" w:line="276" w:lineRule="auto"/>
        <w:ind w:firstLine="720"/>
        <w:jc w:val="both"/>
        <w:rPr>
          <w:sz w:val="22"/>
          <w:szCs w:val="22"/>
        </w:rPr>
      </w:pPr>
      <w:r w:rsidRPr="0060433D">
        <w:rPr>
          <w:sz w:val="22"/>
          <w:szCs w:val="22"/>
        </w:rPr>
        <w:t>2.2.8. Заказчик обязан учитывать вес и габариты груженного АБС, возможности маневра, обеспечить безопасность подъезда к месту выгрузки, освещать место приемки в ночное время и в сумерки, предоставлять место для промывки смесителя. В случае нарушения данных условий Заказчик оплачивает все дополнительные расходы по расценкам Поставщика. В исключительных случаях (авария, поломка миксера, поломка оборудования на БРУ, отключение эл. энергии) время доставки бетона увеличиться до 3-х часов от заказанного времени.</w:t>
      </w:r>
    </w:p>
    <w:p w:rsidR="002B6EDA" w:rsidRPr="0060433D" w:rsidRDefault="002B6EDA" w:rsidP="002B6EDA">
      <w:pPr>
        <w:spacing w:after="200" w:line="276" w:lineRule="auto"/>
        <w:ind w:firstLine="720"/>
        <w:jc w:val="both"/>
        <w:rPr>
          <w:sz w:val="22"/>
          <w:szCs w:val="22"/>
        </w:rPr>
      </w:pPr>
      <w:r w:rsidRPr="0060433D">
        <w:rPr>
          <w:sz w:val="22"/>
          <w:szCs w:val="22"/>
        </w:rPr>
        <w:t>2.2.9.В случае поставки товара с отсрочкой оплаты сообщать Поставщику о существенных изменениях в своей хозяйственной деятельности, влияющих или могущих повлиять на исполнение настоящего Договора: о проведении процедур реорганизации, ликвидации, банкротства; изменение почтовых, отгрузочных, банковских реквизитов; о назначении в период действия договора нового лица, осуществляющего функции  единоличного исполнительного органа; об отмене доверенностей лиц, уполномоченных на подписание Заявок к настоящему Договору не позднее 5 (пяти) банковских дней с момента, когда Покупателю стало известно или должно было стать известным о существовании подобных обстоятельств.</w:t>
      </w:r>
    </w:p>
    <w:p w:rsidR="002B6EDA" w:rsidRPr="0060433D" w:rsidRDefault="002B6EDA" w:rsidP="002B6EDA">
      <w:pPr>
        <w:spacing w:after="200" w:line="276" w:lineRule="auto"/>
        <w:ind w:firstLine="720"/>
        <w:jc w:val="both"/>
        <w:rPr>
          <w:sz w:val="22"/>
          <w:szCs w:val="22"/>
        </w:rPr>
      </w:pPr>
      <w:r w:rsidRPr="0060433D">
        <w:rPr>
          <w:b/>
          <w:bCs/>
          <w:sz w:val="22"/>
          <w:szCs w:val="22"/>
        </w:rPr>
        <w:lastRenderedPageBreak/>
        <w:t>3. УСЛОВИЯ ПОСТАВКИ И</w:t>
      </w:r>
      <w:r>
        <w:rPr>
          <w:b/>
          <w:bCs/>
          <w:sz w:val="22"/>
          <w:szCs w:val="22"/>
        </w:rPr>
        <w:t xml:space="preserve"> </w:t>
      </w:r>
      <w:r w:rsidRPr="0060433D">
        <w:rPr>
          <w:b/>
          <w:bCs/>
          <w:sz w:val="22"/>
          <w:szCs w:val="22"/>
        </w:rPr>
        <w:t>ПРИЕМКИ</w:t>
      </w:r>
    </w:p>
    <w:p w:rsidR="002B6EDA" w:rsidRPr="0060433D" w:rsidRDefault="002B6EDA" w:rsidP="002B6EDA">
      <w:pPr>
        <w:spacing w:after="200" w:line="276" w:lineRule="auto"/>
        <w:ind w:firstLine="720"/>
        <w:jc w:val="both"/>
        <w:rPr>
          <w:sz w:val="22"/>
          <w:szCs w:val="22"/>
        </w:rPr>
      </w:pPr>
      <w:r w:rsidRPr="0060433D">
        <w:rPr>
          <w:sz w:val="22"/>
          <w:szCs w:val="22"/>
        </w:rPr>
        <w:t xml:space="preserve">3.1.На основании сведений (заявок), полученных от Заказчика о его потребностях в продукции, услугах ООО </w:t>
      </w:r>
      <w:proofErr w:type="spellStart"/>
      <w:r w:rsidR="009844F9" w:rsidRPr="009844F9">
        <w:rPr>
          <w:sz w:val="22"/>
          <w:szCs w:val="22"/>
        </w:rPr>
        <w:t>ООО</w:t>
      </w:r>
      <w:proofErr w:type="spellEnd"/>
      <w:r w:rsidR="009844F9" w:rsidRPr="009844F9">
        <w:rPr>
          <w:sz w:val="22"/>
          <w:szCs w:val="22"/>
        </w:rPr>
        <w:t xml:space="preserve"> «</w:t>
      </w:r>
      <w:proofErr w:type="spellStart"/>
      <w:r w:rsidR="009844F9" w:rsidRPr="009844F9">
        <w:rPr>
          <w:sz w:val="22"/>
          <w:szCs w:val="22"/>
        </w:rPr>
        <w:t>Финрус</w:t>
      </w:r>
      <w:proofErr w:type="spellEnd"/>
      <w:r w:rsidR="009844F9" w:rsidRPr="009844F9">
        <w:rPr>
          <w:sz w:val="22"/>
          <w:szCs w:val="22"/>
        </w:rPr>
        <w:t xml:space="preserve"> </w:t>
      </w:r>
      <w:proofErr w:type="spellStart"/>
      <w:r w:rsidR="009844F9" w:rsidRPr="009844F9">
        <w:rPr>
          <w:sz w:val="22"/>
          <w:szCs w:val="22"/>
        </w:rPr>
        <w:t>Текнолоджи</w:t>
      </w:r>
      <w:proofErr w:type="spellEnd"/>
      <w:r w:rsidR="009844F9" w:rsidRPr="009844F9">
        <w:rPr>
          <w:sz w:val="22"/>
          <w:szCs w:val="22"/>
        </w:rPr>
        <w:t>»</w:t>
      </w:r>
      <w:r w:rsidR="009844F9">
        <w:rPr>
          <w:sz w:val="22"/>
          <w:szCs w:val="22"/>
        </w:rPr>
        <w:t xml:space="preserve"> </w:t>
      </w:r>
      <w:r w:rsidRPr="0060433D">
        <w:rPr>
          <w:sz w:val="22"/>
          <w:szCs w:val="22"/>
        </w:rPr>
        <w:t>формирует счет, в котором определяется наименование продукции, дата и время планируемой поставки, марка и количество товара в кубических метрах, особые отметки (объект, интервал между транспортом и т.п.), оказываемые услуги и их стоимость.</w:t>
      </w:r>
    </w:p>
    <w:p w:rsidR="002B6EDA" w:rsidRPr="0060433D" w:rsidRDefault="002B6EDA" w:rsidP="002B6EDA">
      <w:pPr>
        <w:spacing w:after="200" w:line="276" w:lineRule="auto"/>
        <w:ind w:firstLine="720"/>
        <w:jc w:val="both"/>
        <w:rPr>
          <w:sz w:val="22"/>
          <w:szCs w:val="22"/>
        </w:rPr>
      </w:pPr>
      <w:r w:rsidRPr="0060433D">
        <w:rPr>
          <w:sz w:val="22"/>
          <w:szCs w:val="22"/>
        </w:rPr>
        <w:t xml:space="preserve">3.2.Стоимость включения в состав продукции противоморозной добавки (необходимой для транспортировки бетона при температуре воздуха от 0ОС до -20ОС) согласовывается сторонами и фиксируется в Приложении №1 к Договору. Если Покупатель в заявке указывает товар, марка которого не указана в Приложении №1 к Договору, заявка может быть принята, Поставщиком и отгрузка будет осуществляться по ценам прайс-листа, действующего на момент поставки. </w:t>
      </w:r>
    </w:p>
    <w:p w:rsidR="002B6EDA" w:rsidRPr="0060433D" w:rsidRDefault="002B6EDA" w:rsidP="002B6EDA">
      <w:pPr>
        <w:spacing w:after="200" w:line="276" w:lineRule="auto"/>
        <w:ind w:firstLine="720"/>
        <w:jc w:val="both"/>
        <w:rPr>
          <w:sz w:val="22"/>
          <w:szCs w:val="22"/>
        </w:rPr>
      </w:pPr>
      <w:r w:rsidRPr="0060433D">
        <w:rPr>
          <w:sz w:val="22"/>
          <w:szCs w:val="22"/>
        </w:rPr>
        <w:t xml:space="preserve">3.3.Если в заявке отсутствует дата и время планируемой поставки, то поставка будет осуществляться не позднее рабочего дня, следующего за датой оплаты. </w:t>
      </w:r>
    </w:p>
    <w:p w:rsidR="002B6EDA" w:rsidRPr="0060433D" w:rsidRDefault="002B6EDA" w:rsidP="002B6EDA">
      <w:pPr>
        <w:spacing w:after="200" w:line="276" w:lineRule="auto"/>
        <w:ind w:firstLine="720"/>
        <w:jc w:val="both"/>
        <w:rPr>
          <w:sz w:val="22"/>
          <w:szCs w:val="22"/>
        </w:rPr>
      </w:pPr>
      <w:r w:rsidRPr="0060433D">
        <w:rPr>
          <w:sz w:val="22"/>
          <w:szCs w:val="22"/>
        </w:rPr>
        <w:t xml:space="preserve">3.4. Заявка на поставку продукции считается согласованной Сторонами с даты получения </w:t>
      </w:r>
      <w:proofErr w:type="gramStart"/>
      <w:r w:rsidRPr="0060433D">
        <w:rPr>
          <w:sz w:val="22"/>
          <w:szCs w:val="22"/>
        </w:rPr>
        <w:t>Поставщиком</w:t>
      </w:r>
      <w:proofErr w:type="gramEnd"/>
      <w:r w:rsidRPr="0060433D">
        <w:rPr>
          <w:sz w:val="22"/>
          <w:szCs w:val="22"/>
        </w:rPr>
        <w:t xml:space="preserve"> оплаченного Заказчиком счета с указанием: даты выдачи счета, наименования Поставщика и Заказчика, наименования, количества и стоимости товара.</w:t>
      </w:r>
    </w:p>
    <w:p w:rsidR="002B6EDA" w:rsidRPr="0060433D" w:rsidRDefault="002B6EDA" w:rsidP="002B6EDA">
      <w:pPr>
        <w:spacing w:after="200" w:line="276" w:lineRule="auto"/>
        <w:ind w:firstLine="720"/>
        <w:jc w:val="both"/>
        <w:rPr>
          <w:sz w:val="22"/>
          <w:szCs w:val="22"/>
        </w:rPr>
      </w:pPr>
      <w:r w:rsidRPr="0060433D">
        <w:rPr>
          <w:sz w:val="22"/>
          <w:szCs w:val="22"/>
        </w:rPr>
        <w:t xml:space="preserve">3.5.Датой поставки и перехода права собственности считается дата, подписания сторонами Товарно-транспортных накладных (ТТН). Риск случайного повреждения продукции переходит от Поставщика к Заказчику в момент приемки продукции Заказчиком и подписания ТТН. Товар считается поставленным надлежащим образом, а Поставщик - выполнившим свои обязательства в момент подписания ТТН или товарных накладных (в зависимости от того, чей срок наступит раньше). </w:t>
      </w:r>
    </w:p>
    <w:p w:rsidR="002B6EDA" w:rsidRPr="0060433D" w:rsidRDefault="002B6EDA" w:rsidP="002B6EDA">
      <w:pPr>
        <w:spacing w:after="200" w:line="276" w:lineRule="auto"/>
        <w:ind w:firstLine="720"/>
        <w:jc w:val="both"/>
        <w:rPr>
          <w:sz w:val="22"/>
          <w:szCs w:val="22"/>
        </w:rPr>
      </w:pPr>
      <w:r w:rsidRPr="0060433D">
        <w:rPr>
          <w:sz w:val="22"/>
          <w:szCs w:val="22"/>
        </w:rPr>
        <w:t>3.6. Приемку продукции по качеству и количеству Заказчик осуществляет в момент передачи товара в соответствии с требованиями ГОСТов (для бетонной смеси -ГОСТ 7473-10 по методике ГОСТ 10181.0-ГОСТ 10181.4</w:t>
      </w:r>
      <w:proofErr w:type="gramStart"/>
      <w:r w:rsidRPr="0060433D">
        <w:rPr>
          <w:sz w:val="22"/>
          <w:szCs w:val="22"/>
        </w:rPr>
        <w:t>,  для</w:t>
      </w:r>
      <w:proofErr w:type="gramEnd"/>
      <w:r w:rsidRPr="0060433D">
        <w:rPr>
          <w:sz w:val="22"/>
          <w:szCs w:val="22"/>
        </w:rPr>
        <w:t xml:space="preserve"> растворной смеси -ГОСТ 28013-98 по методике ГОСТ 5802-8). </w:t>
      </w:r>
    </w:p>
    <w:p w:rsidR="002B6EDA" w:rsidRPr="0060433D" w:rsidRDefault="002B6EDA" w:rsidP="002B6EDA">
      <w:pPr>
        <w:spacing w:after="200" w:line="276" w:lineRule="auto"/>
        <w:ind w:firstLine="720"/>
        <w:jc w:val="both"/>
        <w:rPr>
          <w:sz w:val="22"/>
          <w:szCs w:val="22"/>
        </w:rPr>
      </w:pPr>
      <w:r w:rsidRPr="0003205F">
        <w:rPr>
          <w:sz w:val="22"/>
          <w:szCs w:val="22"/>
        </w:rPr>
        <w:t xml:space="preserve">3.7. </w:t>
      </w:r>
      <w:r w:rsidR="0003205F" w:rsidRPr="0003205F">
        <w:rPr>
          <w:rFonts w:eastAsia="Times New Roman" w:cs="Arial"/>
          <w:sz w:val="22"/>
          <w:szCs w:val="22"/>
          <w:lang w:eastAsia="ru-RU"/>
        </w:rPr>
        <w:t>Доставка осуществляется АБС объёмом 10м</w:t>
      </w:r>
      <w:r w:rsidR="0003205F" w:rsidRPr="0003205F">
        <w:rPr>
          <w:rFonts w:eastAsia="Times New Roman" w:cs="Arial"/>
          <w:sz w:val="22"/>
          <w:szCs w:val="22"/>
          <w:vertAlign w:val="superscript"/>
          <w:lang w:eastAsia="ru-RU"/>
        </w:rPr>
        <w:t>3</w:t>
      </w:r>
      <w:r w:rsidR="0003205F" w:rsidRPr="0003205F">
        <w:rPr>
          <w:rFonts w:eastAsia="Times New Roman" w:cs="Arial"/>
          <w:sz w:val="22"/>
          <w:szCs w:val="22"/>
          <w:lang w:eastAsia="ru-RU"/>
        </w:rPr>
        <w:t>. Стоимость доставки 1м3 составляет 475р. При загрузке АБС менее 8 м</w:t>
      </w:r>
      <w:r w:rsidR="0003205F" w:rsidRPr="0003205F">
        <w:rPr>
          <w:rFonts w:eastAsia="Times New Roman" w:cs="Arial"/>
          <w:sz w:val="22"/>
          <w:szCs w:val="22"/>
          <w:vertAlign w:val="superscript"/>
          <w:lang w:eastAsia="ru-RU"/>
        </w:rPr>
        <w:t>3</w:t>
      </w:r>
      <w:r w:rsidR="0003205F" w:rsidRPr="0003205F">
        <w:rPr>
          <w:rFonts w:eastAsia="Times New Roman" w:cs="Arial"/>
          <w:sz w:val="22"/>
          <w:szCs w:val="22"/>
          <w:lang w:eastAsia="ru-RU"/>
        </w:rPr>
        <w:t xml:space="preserve"> - доставка рассчитывается исходя из объема 8 м</w:t>
      </w:r>
      <w:r w:rsidR="0003205F" w:rsidRPr="0003205F">
        <w:rPr>
          <w:rFonts w:eastAsia="Times New Roman" w:cs="Arial"/>
          <w:sz w:val="22"/>
          <w:szCs w:val="22"/>
          <w:vertAlign w:val="superscript"/>
          <w:lang w:eastAsia="ru-RU"/>
        </w:rPr>
        <w:t>3</w:t>
      </w:r>
      <w:r w:rsidRPr="0003205F">
        <w:rPr>
          <w:sz w:val="22"/>
          <w:szCs w:val="22"/>
        </w:rPr>
        <w:t xml:space="preserve"> Время выгрузки продукции на объекте Заказчика не должно превышать 45 минут, в противном случае Заказчик обязуется оп</w:t>
      </w:r>
      <w:r w:rsidR="00C17DE6" w:rsidRPr="0003205F">
        <w:rPr>
          <w:sz w:val="22"/>
          <w:szCs w:val="22"/>
        </w:rPr>
        <w:t>латить простой АБС в раз</w:t>
      </w:r>
      <w:r w:rsidR="0003205F" w:rsidRPr="0003205F">
        <w:rPr>
          <w:sz w:val="22"/>
          <w:szCs w:val="22"/>
        </w:rPr>
        <w:t>мере 625</w:t>
      </w:r>
      <w:r w:rsidRPr="0003205F">
        <w:rPr>
          <w:sz w:val="22"/>
          <w:szCs w:val="22"/>
        </w:rPr>
        <w:t xml:space="preserve"> (</w:t>
      </w:r>
      <w:r w:rsidR="0003205F" w:rsidRPr="0003205F">
        <w:rPr>
          <w:sz w:val="22"/>
          <w:szCs w:val="22"/>
        </w:rPr>
        <w:t xml:space="preserve">шестьсот двадцать пять </w:t>
      </w:r>
      <w:r w:rsidRPr="0003205F">
        <w:rPr>
          <w:sz w:val="22"/>
          <w:szCs w:val="22"/>
        </w:rPr>
        <w:t>) руб. за каждые последующие 30 минут простоя (время простоя менее 30 мин. округляется до 30), время простоя с 31мин. до60 мин. округляется до 1 часа</w:t>
      </w:r>
      <w:r w:rsidRPr="0060433D">
        <w:rPr>
          <w:sz w:val="22"/>
          <w:szCs w:val="22"/>
        </w:rPr>
        <w:t>.</w:t>
      </w:r>
    </w:p>
    <w:p w:rsidR="002B6EDA" w:rsidRPr="0060433D" w:rsidRDefault="002B6EDA" w:rsidP="002B6EDA">
      <w:pPr>
        <w:spacing w:after="200" w:line="276" w:lineRule="auto"/>
        <w:ind w:firstLine="720"/>
        <w:jc w:val="both"/>
        <w:rPr>
          <w:sz w:val="22"/>
          <w:szCs w:val="22"/>
        </w:rPr>
      </w:pPr>
      <w:r w:rsidRPr="0060433D">
        <w:rPr>
          <w:sz w:val="22"/>
          <w:szCs w:val="22"/>
        </w:rPr>
        <w:t xml:space="preserve">3.8.  Доставка товара транспортом Поставщика осуществляется автобетоносмесителями (далее АБС) объемом  </w:t>
      </w:r>
      <w:r w:rsidR="004A0CC9">
        <w:rPr>
          <w:sz w:val="22"/>
          <w:szCs w:val="22"/>
        </w:rPr>
        <w:t xml:space="preserve">10 </w:t>
      </w:r>
      <w:r w:rsidRPr="0060433D">
        <w:rPr>
          <w:sz w:val="22"/>
          <w:szCs w:val="22"/>
        </w:rPr>
        <w:t xml:space="preserve">м3 при этом каждый АБС загружается максимально, согласно ежедневной заявке. В случае если заказанный объем товара по заявке окажется меньше объема АБС, то оплата доставки рассчитывается исходя из </w:t>
      </w:r>
      <w:r w:rsidR="00DB4E02">
        <w:rPr>
          <w:sz w:val="22"/>
          <w:szCs w:val="22"/>
        </w:rPr>
        <w:t>8</w:t>
      </w:r>
      <w:r w:rsidR="004A0CC9">
        <w:rPr>
          <w:sz w:val="22"/>
          <w:szCs w:val="22"/>
        </w:rPr>
        <w:t xml:space="preserve"> </w:t>
      </w:r>
      <w:r w:rsidRPr="0060433D">
        <w:rPr>
          <w:sz w:val="22"/>
          <w:szCs w:val="22"/>
        </w:rPr>
        <w:t xml:space="preserve">м3. Если объем товара по заявке превышает объем одного АБС, и при максимальном распределении заявки последующим АБС остается часть товара равная или менее </w:t>
      </w:r>
      <w:r w:rsidR="00C81743">
        <w:rPr>
          <w:sz w:val="22"/>
          <w:szCs w:val="22"/>
        </w:rPr>
        <w:t>10</w:t>
      </w:r>
      <w:r w:rsidRPr="0060433D">
        <w:rPr>
          <w:sz w:val="22"/>
          <w:szCs w:val="22"/>
        </w:rPr>
        <w:t xml:space="preserve">м3, то доставка этого остатка рассчитывается как за </w:t>
      </w:r>
      <w:r w:rsidR="00DB4E02">
        <w:rPr>
          <w:sz w:val="22"/>
          <w:szCs w:val="22"/>
        </w:rPr>
        <w:t>8</w:t>
      </w:r>
      <w:r w:rsidR="004A0CC9">
        <w:rPr>
          <w:sz w:val="22"/>
          <w:szCs w:val="22"/>
        </w:rPr>
        <w:t xml:space="preserve"> </w:t>
      </w:r>
      <w:r w:rsidRPr="0060433D">
        <w:rPr>
          <w:sz w:val="22"/>
          <w:szCs w:val="22"/>
        </w:rPr>
        <w:t xml:space="preserve">м3. Если, по требованию Покупателя,  во время отгрузки по заявке объем уменьшится или после отгрузки товара по заявке понадобится дополнительный объем товара и этот объем окажется меньше объема АБС, то оплата доставки производится за </w:t>
      </w:r>
      <w:r w:rsidR="004A0CC9">
        <w:rPr>
          <w:sz w:val="22"/>
          <w:szCs w:val="22"/>
        </w:rPr>
        <w:t xml:space="preserve">10 </w:t>
      </w:r>
      <w:r w:rsidRPr="0060433D">
        <w:rPr>
          <w:sz w:val="22"/>
          <w:szCs w:val="22"/>
        </w:rPr>
        <w:t>м3. В остальных случаях доставка рассчитывается исходя из загруженности АБС.</w:t>
      </w:r>
    </w:p>
    <w:p w:rsidR="002B6EDA" w:rsidRPr="0060433D" w:rsidRDefault="002B6EDA" w:rsidP="002B6EDA">
      <w:pPr>
        <w:spacing w:after="200" w:line="276" w:lineRule="auto"/>
        <w:ind w:firstLine="720"/>
        <w:jc w:val="both"/>
        <w:rPr>
          <w:sz w:val="22"/>
          <w:szCs w:val="22"/>
        </w:rPr>
      </w:pPr>
      <w:r w:rsidRPr="0060433D">
        <w:rPr>
          <w:sz w:val="22"/>
          <w:szCs w:val="22"/>
        </w:rPr>
        <w:t>3.9. Поставщик не несет ответственности за качество продукции в случае изменения его подвижности Заказчиком (долив добавок, воды и т.п.), добавления Заказчиком в состав товара несогласованных с Поставщиком различных компонентов, нарушения Покупателем сроков выгрузки товара.</w:t>
      </w:r>
    </w:p>
    <w:p w:rsidR="002B6EDA" w:rsidRPr="0060433D" w:rsidRDefault="002B6EDA" w:rsidP="002B6EDA">
      <w:pPr>
        <w:spacing w:after="200" w:line="276" w:lineRule="auto"/>
        <w:ind w:firstLine="720"/>
        <w:jc w:val="both"/>
        <w:rPr>
          <w:sz w:val="22"/>
          <w:szCs w:val="22"/>
        </w:rPr>
      </w:pPr>
      <w:r w:rsidRPr="0060433D">
        <w:rPr>
          <w:sz w:val="22"/>
          <w:szCs w:val="22"/>
        </w:rPr>
        <w:t xml:space="preserve">3.10.По взаимной договоренности, Поставщик может предоставлять автобетононасосы (АБН) для закачки продукции. Заказчик подает Поставщику заявку на оказание услуг автобетононасоса (далее - АБН) на объекте за 24 часа до срока оказания услуг.  Оплата услуг АБН производится за фактически отработанное </w:t>
      </w:r>
      <w:r w:rsidRPr="0060433D">
        <w:rPr>
          <w:sz w:val="22"/>
          <w:szCs w:val="22"/>
        </w:rPr>
        <w:lastRenderedPageBreak/>
        <w:t>время на основании акта оказания услуг (минимум за смену, составляющую 8 часов). В смену входит 1 час необходимый для сборки/разборки/промывки автобетононасоса. Стоимость услуг АБН определяется в приложениях к Договору.</w:t>
      </w:r>
    </w:p>
    <w:p w:rsidR="002B6EDA" w:rsidRPr="0060433D" w:rsidRDefault="002B6EDA" w:rsidP="002B6EDA">
      <w:pPr>
        <w:spacing w:after="200" w:line="276" w:lineRule="auto"/>
        <w:ind w:firstLine="720"/>
        <w:jc w:val="both"/>
        <w:rPr>
          <w:sz w:val="22"/>
          <w:szCs w:val="22"/>
        </w:rPr>
      </w:pPr>
      <w:r w:rsidRPr="0060433D">
        <w:rPr>
          <w:sz w:val="22"/>
          <w:szCs w:val="22"/>
        </w:rPr>
        <w:t xml:space="preserve">3.11. Если Поставщик поставил продукцию в количестве, превышающем количество, указанное в принятом (оплаченном) Заказчиком счете, Заказчик вправе отказаться от приемки излишка продукции. </w:t>
      </w:r>
    </w:p>
    <w:p w:rsidR="002B6EDA" w:rsidRDefault="002B6EDA" w:rsidP="002B6EDA">
      <w:pPr>
        <w:spacing w:after="200" w:line="276" w:lineRule="auto"/>
        <w:ind w:firstLine="720"/>
        <w:jc w:val="both"/>
        <w:rPr>
          <w:sz w:val="22"/>
          <w:szCs w:val="22"/>
        </w:rPr>
      </w:pPr>
      <w:r w:rsidRPr="0060433D">
        <w:rPr>
          <w:sz w:val="22"/>
          <w:szCs w:val="22"/>
        </w:rPr>
        <w:t xml:space="preserve">3.12. В случае нарушения и отсутствия согласованности в сроках поставки продукции Поставщик оставляет за собой право отказаться от поставки продукции. Дальнейшая возможность поставки в этом случае согласовывается сторонами договора. </w:t>
      </w:r>
    </w:p>
    <w:p w:rsidR="002B6EDA" w:rsidRPr="0060433D" w:rsidRDefault="002B6EDA" w:rsidP="007438A9">
      <w:pPr>
        <w:spacing w:after="200" w:line="276" w:lineRule="auto"/>
        <w:ind w:firstLine="708"/>
        <w:jc w:val="both"/>
        <w:rPr>
          <w:sz w:val="22"/>
          <w:szCs w:val="22"/>
        </w:rPr>
      </w:pPr>
      <w:r w:rsidRPr="0060433D">
        <w:rPr>
          <w:b/>
          <w:bCs/>
          <w:sz w:val="22"/>
          <w:szCs w:val="22"/>
        </w:rPr>
        <w:t>4. РАСЧЕТЫ</w:t>
      </w:r>
    </w:p>
    <w:p w:rsidR="002B6EDA" w:rsidRPr="0060433D" w:rsidRDefault="002B6EDA" w:rsidP="002B6EDA">
      <w:pPr>
        <w:spacing w:after="200" w:line="276" w:lineRule="auto"/>
        <w:ind w:firstLine="720"/>
        <w:jc w:val="both"/>
        <w:rPr>
          <w:sz w:val="22"/>
          <w:szCs w:val="22"/>
        </w:rPr>
      </w:pPr>
      <w:r w:rsidRPr="0060433D">
        <w:rPr>
          <w:sz w:val="22"/>
          <w:szCs w:val="22"/>
        </w:rPr>
        <w:t>4.1. Продукция и её доставка оплачиваются Заявителем до начала поставки на основании ТТН и настоящего договора.</w:t>
      </w:r>
    </w:p>
    <w:p w:rsidR="002B6EDA" w:rsidRPr="0060433D" w:rsidRDefault="002B6EDA" w:rsidP="002B6EDA">
      <w:pPr>
        <w:spacing w:after="200" w:line="276" w:lineRule="auto"/>
        <w:ind w:firstLine="720"/>
        <w:jc w:val="both"/>
        <w:rPr>
          <w:sz w:val="22"/>
          <w:szCs w:val="22"/>
        </w:rPr>
      </w:pPr>
      <w:r w:rsidRPr="0060433D">
        <w:rPr>
          <w:sz w:val="22"/>
          <w:szCs w:val="22"/>
        </w:rPr>
        <w:t xml:space="preserve">4.2.Оплаченный Покупателем аванс засчитывается пропорционально стоимости партии поставленной продукции. Если Покупателем в качестве аванса перечислена сумма в ином размере, нежели указанном в счете, и от Поставщика не поступало возражений относительно ее размера, аванс считается принятым Поставщиком. При этом продукция, подлежащая поставке по счету, должна быть поставлена в полном объеме. </w:t>
      </w:r>
    </w:p>
    <w:p w:rsidR="002B6EDA" w:rsidRPr="0060433D" w:rsidRDefault="002B6EDA" w:rsidP="002B6EDA">
      <w:pPr>
        <w:spacing w:after="200" w:line="276" w:lineRule="auto"/>
        <w:ind w:firstLine="720"/>
        <w:jc w:val="both"/>
        <w:rPr>
          <w:sz w:val="22"/>
          <w:szCs w:val="22"/>
        </w:rPr>
      </w:pPr>
      <w:r w:rsidRPr="0060433D">
        <w:rPr>
          <w:sz w:val="22"/>
          <w:szCs w:val="22"/>
        </w:rPr>
        <w:t>4.3. В платежных поручениях Покупатель указывает дату, номер счета на оплату или договора, сумму, перечисляемую за продукцию и её доставку. В противном случае поступившая сумма относится на кредиторскую задолженность до выяснения назначения платежа, при этом Поставщик не несет ответственности за несвоевременный возврат этой суммы и освобождается от ответственности за не поставку или просрочку поставки продукции.</w:t>
      </w:r>
    </w:p>
    <w:p w:rsidR="002B6EDA" w:rsidRPr="0060433D" w:rsidRDefault="002B6EDA" w:rsidP="002B6EDA">
      <w:pPr>
        <w:spacing w:after="200" w:line="276" w:lineRule="auto"/>
        <w:ind w:firstLine="720"/>
        <w:jc w:val="both"/>
        <w:rPr>
          <w:sz w:val="22"/>
          <w:szCs w:val="22"/>
        </w:rPr>
      </w:pPr>
      <w:r w:rsidRPr="0060433D">
        <w:rPr>
          <w:sz w:val="22"/>
          <w:szCs w:val="22"/>
        </w:rPr>
        <w:t>4.4.Датой оплаты считается дата поступления денежных средств на расчетный счет Поставщика. По согласованию сторон возможны и другие способы расчетов, не запрещенные законодательством РФ.</w:t>
      </w:r>
    </w:p>
    <w:p w:rsidR="002B6EDA" w:rsidRPr="0060433D" w:rsidRDefault="002B6EDA" w:rsidP="002B6EDA">
      <w:pPr>
        <w:spacing w:after="200" w:line="276" w:lineRule="auto"/>
        <w:ind w:firstLine="720"/>
        <w:jc w:val="both"/>
        <w:rPr>
          <w:sz w:val="22"/>
          <w:szCs w:val="22"/>
        </w:rPr>
      </w:pPr>
      <w:r w:rsidRPr="0060433D">
        <w:rPr>
          <w:sz w:val="22"/>
          <w:szCs w:val="22"/>
        </w:rPr>
        <w:t xml:space="preserve">4.5. Продукция поставляется Заказчику по ценам, действующим на дату поставки. Цены на продукцию и её доставку могут быть изменены Поставщиком в связи с динамикой роста/спада цен на материалы, которые входят в состав продукции, а также цен на услуги и т.д. Изменение цены оформляется Приложением к Договору. Об изменении цены Поставщик извещает Заказчика не позднее, чем за 1(один) день до начала поставки по новым ценам. Заказчик обязан рассмотреть уведомление об изменении цены и дать письменный ответ о принятом решении до начала поставки продукции по новым ценам (в случае, если продукция была оплачен до изменения цен, Поставщик не вправе менять цену на продукцию). При отсутствии ответа в срок, указанный в Договоре, цена считается не согласованной. Цена поставленного товара указывается в товарной накладной Поставщика.  </w:t>
      </w:r>
    </w:p>
    <w:p w:rsidR="002B6EDA" w:rsidRPr="0060433D" w:rsidRDefault="002B6EDA" w:rsidP="002B6EDA">
      <w:pPr>
        <w:spacing w:after="200" w:line="276" w:lineRule="auto"/>
        <w:ind w:firstLine="720"/>
        <w:jc w:val="both"/>
        <w:rPr>
          <w:sz w:val="22"/>
          <w:szCs w:val="22"/>
        </w:rPr>
      </w:pPr>
      <w:r w:rsidRPr="0060433D">
        <w:rPr>
          <w:sz w:val="22"/>
          <w:szCs w:val="22"/>
        </w:rPr>
        <w:t>4.6. Поставщик вправе поставить продукцию с отсрочкой оплаты его стоимости.</w:t>
      </w:r>
    </w:p>
    <w:p w:rsidR="002B6EDA" w:rsidRPr="0060433D" w:rsidRDefault="002B6EDA" w:rsidP="002B6EDA">
      <w:pPr>
        <w:spacing w:after="200" w:line="276" w:lineRule="auto"/>
        <w:ind w:firstLine="720"/>
        <w:jc w:val="both"/>
        <w:rPr>
          <w:sz w:val="22"/>
          <w:szCs w:val="22"/>
        </w:rPr>
      </w:pPr>
      <w:r w:rsidRPr="0060433D">
        <w:rPr>
          <w:sz w:val="22"/>
          <w:szCs w:val="22"/>
        </w:rPr>
        <w:t>4.7. При расторжении и/или истечении срока действия Договора Поставщик обязан в течение 3-х (трех) банковских дней с последнего дня действия Договора вернуть сумму неиспользованного аванса на расчетный счет Заказчика, указанный в реквизитах данного Договора, если иное не указано Покупателем</w:t>
      </w:r>
    </w:p>
    <w:p w:rsidR="002B6EDA" w:rsidRPr="0060433D" w:rsidRDefault="002B6EDA" w:rsidP="002B6EDA">
      <w:pPr>
        <w:spacing w:after="200" w:line="276" w:lineRule="auto"/>
        <w:ind w:firstLine="720"/>
        <w:jc w:val="both"/>
        <w:rPr>
          <w:sz w:val="22"/>
          <w:szCs w:val="22"/>
        </w:rPr>
      </w:pPr>
      <w:r w:rsidRPr="0060433D">
        <w:rPr>
          <w:sz w:val="22"/>
          <w:szCs w:val="22"/>
        </w:rPr>
        <w:t>4.8. За неисполнение или за ненадлежащее исполнение условий настоящего Договора Стороны несут ответственность в соответствии с законодательством РФ.</w:t>
      </w:r>
    </w:p>
    <w:p w:rsidR="002B6EDA" w:rsidRPr="0060433D" w:rsidRDefault="002B6EDA" w:rsidP="002B6EDA">
      <w:pPr>
        <w:spacing w:after="200" w:line="276" w:lineRule="auto"/>
        <w:ind w:firstLine="720"/>
        <w:jc w:val="both"/>
        <w:rPr>
          <w:sz w:val="22"/>
          <w:szCs w:val="22"/>
        </w:rPr>
      </w:pPr>
      <w:r w:rsidRPr="0060433D">
        <w:rPr>
          <w:sz w:val="22"/>
          <w:szCs w:val="22"/>
        </w:rPr>
        <w:t>4.9. В случае несвоевременной оплаты продукции Заказчик уплачивает Поставщику пени в размере 0,</w:t>
      </w:r>
      <w:r w:rsidR="000D3E4E">
        <w:rPr>
          <w:sz w:val="22"/>
          <w:szCs w:val="22"/>
        </w:rPr>
        <w:t>3</w:t>
      </w:r>
      <w:r w:rsidR="000D3E4E" w:rsidRPr="0060433D">
        <w:rPr>
          <w:sz w:val="22"/>
          <w:szCs w:val="22"/>
        </w:rPr>
        <w:t xml:space="preserve"> </w:t>
      </w:r>
      <w:r w:rsidRPr="0060433D">
        <w:rPr>
          <w:sz w:val="22"/>
          <w:szCs w:val="22"/>
        </w:rPr>
        <w:t>% от суммы просроченных платежей за каждый день просрочки</w:t>
      </w:r>
      <w:r>
        <w:rPr>
          <w:sz w:val="22"/>
          <w:szCs w:val="22"/>
        </w:rPr>
        <w:t xml:space="preserve">. </w:t>
      </w:r>
    </w:p>
    <w:p w:rsidR="002B6EDA" w:rsidRPr="0060433D" w:rsidRDefault="002B6EDA" w:rsidP="002B6EDA">
      <w:pPr>
        <w:spacing w:after="200" w:line="276" w:lineRule="auto"/>
        <w:ind w:firstLine="720"/>
        <w:jc w:val="both"/>
        <w:rPr>
          <w:sz w:val="22"/>
          <w:szCs w:val="22"/>
        </w:rPr>
      </w:pPr>
      <w:r w:rsidRPr="0060433D">
        <w:rPr>
          <w:sz w:val="22"/>
          <w:szCs w:val="22"/>
        </w:rPr>
        <w:lastRenderedPageBreak/>
        <w:t>4.10. В случае несвоевременной поставки продукции Поставщик по требованию Заказчи</w:t>
      </w:r>
      <w:r w:rsidR="000D3E4E">
        <w:rPr>
          <w:sz w:val="22"/>
          <w:szCs w:val="22"/>
        </w:rPr>
        <w:t>ка уплачивает пени в размере 0,3</w:t>
      </w:r>
      <w:r w:rsidRPr="0060433D">
        <w:rPr>
          <w:sz w:val="22"/>
          <w:szCs w:val="22"/>
        </w:rPr>
        <w:t>% от суммы не поставленного в срок товара за каждый день просрочки.</w:t>
      </w:r>
    </w:p>
    <w:p w:rsidR="002B6EDA" w:rsidRPr="0060433D" w:rsidRDefault="002B6EDA" w:rsidP="002B6EDA">
      <w:pPr>
        <w:spacing w:after="200" w:line="276" w:lineRule="auto"/>
        <w:ind w:firstLine="720"/>
        <w:jc w:val="both"/>
        <w:rPr>
          <w:sz w:val="22"/>
          <w:szCs w:val="22"/>
        </w:rPr>
      </w:pPr>
      <w:r w:rsidRPr="0060433D">
        <w:rPr>
          <w:sz w:val="22"/>
          <w:szCs w:val="22"/>
        </w:rPr>
        <w:t>4.1</w:t>
      </w:r>
      <w:r>
        <w:rPr>
          <w:sz w:val="22"/>
          <w:szCs w:val="22"/>
        </w:rPr>
        <w:t>1</w:t>
      </w:r>
      <w:r w:rsidRPr="0060433D">
        <w:rPr>
          <w:sz w:val="22"/>
          <w:szCs w:val="22"/>
        </w:rPr>
        <w:t xml:space="preserve">. Выплата штрафных санкций не освобождает Стороны от исполнения взятых на себя обязательств в натуре. </w:t>
      </w:r>
    </w:p>
    <w:p w:rsidR="002B6EDA" w:rsidRPr="0060433D" w:rsidRDefault="002B6EDA" w:rsidP="002B6EDA">
      <w:pPr>
        <w:spacing w:after="200" w:line="276" w:lineRule="auto"/>
        <w:ind w:firstLine="720"/>
        <w:jc w:val="both"/>
        <w:rPr>
          <w:sz w:val="22"/>
          <w:szCs w:val="22"/>
        </w:rPr>
      </w:pPr>
      <w:r w:rsidRPr="0060433D">
        <w:rPr>
          <w:sz w:val="22"/>
          <w:szCs w:val="22"/>
        </w:rPr>
        <w:t>4.1</w:t>
      </w:r>
      <w:r w:rsidR="00F94EB1">
        <w:rPr>
          <w:sz w:val="22"/>
          <w:szCs w:val="22"/>
        </w:rPr>
        <w:t>2</w:t>
      </w:r>
      <w:r w:rsidRPr="0060433D">
        <w:rPr>
          <w:sz w:val="22"/>
          <w:szCs w:val="22"/>
        </w:rPr>
        <w:t xml:space="preserve">. С момента поставки товара и до его оплаты на сумму долга Покупателя не подлежат начислению проценты по денежному обязательству в соответствии со статьёй 317.1 Гражданского кодекса Российской Федерации. </w:t>
      </w:r>
    </w:p>
    <w:p w:rsidR="002B6EDA" w:rsidRPr="0060433D" w:rsidRDefault="002B6EDA" w:rsidP="002B6EDA">
      <w:pPr>
        <w:spacing w:after="200" w:line="276" w:lineRule="auto"/>
        <w:ind w:firstLine="720"/>
        <w:jc w:val="both"/>
        <w:rPr>
          <w:sz w:val="22"/>
          <w:szCs w:val="22"/>
        </w:rPr>
      </w:pPr>
      <w:r w:rsidRPr="0060433D">
        <w:rPr>
          <w:b/>
          <w:bCs/>
          <w:sz w:val="22"/>
          <w:szCs w:val="22"/>
        </w:rPr>
        <w:t>5. ОСОБЫЕ УСЛОВИЯ</w:t>
      </w:r>
    </w:p>
    <w:p w:rsidR="002B6EDA" w:rsidRPr="0060433D" w:rsidRDefault="002B6EDA" w:rsidP="002B6EDA">
      <w:pPr>
        <w:spacing w:after="200" w:line="276" w:lineRule="auto"/>
        <w:ind w:firstLine="720"/>
        <w:jc w:val="both"/>
        <w:rPr>
          <w:sz w:val="22"/>
          <w:szCs w:val="22"/>
        </w:rPr>
      </w:pPr>
      <w:r w:rsidRPr="0060433D">
        <w:rPr>
          <w:sz w:val="22"/>
          <w:szCs w:val="22"/>
        </w:rPr>
        <w:t>5.1. Споры по договору разрешаются Сторонами путем направления претензий. Срок направления ответа на претензию –10 (десять) рабочих дней с даты ее получения. При не урегулировании спора в досудебном (претензионном) порядке спор передается на рассмотрение в Арбитражный суд города Москвы в соответствии с действующим законодательством.</w:t>
      </w:r>
    </w:p>
    <w:p w:rsidR="002B6EDA" w:rsidRPr="0060433D" w:rsidRDefault="002B6EDA" w:rsidP="002B6EDA">
      <w:pPr>
        <w:spacing w:after="200" w:line="276" w:lineRule="auto"/>
        <w:ind w:firstLine="720"/>
        <w:jc w:val="both"/>
        <w:rPr>
          <w:sz w:val="22"/>
          <w:szCs w:val="22"/>
        </w:rPr>
      </w:pPr>
      <w:r w:rsidRPr="0060433D">
        <w:rPr>
          <w:sz w:val="22"/>
          <w:szCs w:val="22"/>
        </w:rPr>
        <w:t xml:space="preserve">5.2. Поставщик вправе в одностороннем внесудебном порядке полностью или в части отказаться от исполнения договора или приостановить исполнение своих обязательств в связи с нарушением Заказчиком условий Договора, в том числе при не направлении заявки (не </w:t>
      </w:r>
      <w:proofErr w:type="gramStart"/>
      <w:r w:rsidRPr="0060433D">
        <w:rPr>
          <w:sz w:val="22"/>
          <w:szCs w:val="22"/>
        </w:rPr>
        <w:t>востребовании  продукции</w:t>
      </w:r>
      <w:proofErr w:type="gramEnd"/>
      <w:r w:rsidRPr="0060433D">
        <w:rPr>
          <w:sz w:val="22"/>
          <w:szCs w:val="22"/>
        </w:rPr>
        <w:t>) Заказчиком и отсутствии сроков поставки в заявке, до момента устранения Заказчиком данных нарушений. Настоящий договор, может быть, расторгнуть по инициативе любой из сторон при условии письменного извещения другой стороны не менее чем за 15 дней до предполагаемой даты расторжения договора.</w:t>
      </w:r>
    </w:p>
    <w:p w:rsidR="002B6EDA" w:rsidRPr="0060433D" w:rsidRDefault="002B6EDA" w:rsidP="002B6EDA">
      <w:pPr>
        <w:spacing w:after="200" w:line="276" w:lineRule="auto"/>
        <w:ind w:firstLine="720"/>
        <w:jc w:val="both"/>
        <w:rPr>
          <w:sz w:val="22"/>
          <w:szCs w:val="22"/>
        </w:rPr>
      </w:pPr>
      <w:r w:rsidRPr="0060433D">
        <w:rPr>
          <w:sz w:val="22"/>
          <w:szCs w:val="22"/>
        </w:rPr>
        <w:t xml:space="preserve">5.3. При изменении реквизитов  (в т.ч. почтового адреса) Стороны обязаны в течении пяти календарных дней уведомить друг друга, в противном случае отправленные денежные средства, корреспонденция и т.п. направленные по последнему известному адресу и реквизитам считаются полученными адресатом, а обязательства отправителя считаются исполненными. </w:t>
      </w:r>
    </w:p>
    <w:p w:rsidR="002B6EDA" w:rsidRPr="0060433D" w:rsidRDefault="002B6EDA" w:rsidP="002B6EDA">
      <w:pPr>
        <w:spacing w:after="200" w:line="276" w:lineRule="auto"/>
        <w:ind w:firstLine="720"/>
        <w:jc w:val="both"/>
        <w:rPr>
          <w:sz w:val="22"/>
          <w:szCs w:val="22"/>
        </w:rPr>
      </w:pPr>
      <w:r w:rsidRPr="0060433D">
        <w:rPr>
          <w:sz w:val="22"/>
          <w:szCs w:val="22"/>
        </w:rPr>
        <w:t>5.4. Стороны признают юридическую силу документов с печатью на бумаге, полученных посредством факсимильной связи, электронной почтой наравне с подлинными документами (направленными почтовой связью и т.п.). Исключение из этого правила составляют экземпляры договора (приложения и соглашения к нему), уведомления об изменении и/или расторжении договора (в том числе уведомления об изменении цены), претензии по договору, которые стороны передают друг другу почтой России, службой экспресс-доставки, нарочным(курьером)или телеграммой. Стороны обязуются в течение 5 рабочих дней после передачи факсимильных документов передать друг другу их оригиналы, при этом факсимильные документы действуют до момента получения сторонами вышеназванных оригиналов. Стороны принимают на себя всю ответственность за действия сотрудников, имеющих доступ к факсимильным аппаратам. Документы, направленные по факсу или электронной почтой, номер и адрес которых не согласованны в Договоре, не имеют юридической силы.</w:t>
      </w:r>
    </w:p>
    <w:p w:rsidR="002B6EDA" w:rsidRPr="0060433D" w:rsidRDefault="002B6EDA" w:rsidP="002B6EDA">
      <w:pPr>
        <w:spacing w:after="200" w:line="276" w:lineRule="auto"/>
        <w:ind w:firstLine="720"/>
        <w:jc w:val="both"/>
        <w:rPr>
          <w:sz w:val="22"/>
          <w:szCs w:val="22"/>
        </w:rPr>
      </w:pPr>
      <w:r w:rsidRPr="0060433D">
        <w:rPr>
          <w:sz w:val="22"/>
          <w:szCs w:val="22"/>
        </w:rPr>
        <w:t>5.5.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то есть чрезвычайных и не предотвратимых при данных условиях обстоятельств, которые сторона не могла ни предвидеть, ни предотвратить разумными мерами (форс-мажор).</w:t>
      </w:r>
    </w:p>
    <w:p w:rsidR="002B6EDA" w:rsidRPr="0060433D" w:rsidRDefault="002B6EDA" w:rsidP="002B6EDA">
      <w:pPr>
        <w:spacing w:after="200" w:line="276" w:lineRule="auto"/>
        <w:ind w:firstLine="720"/>
        <w:jc w:val="both"/>
        <w:rPr>
          <w:sz w:val="22"/>
          <w:szCs w:val="22"/>
        </w:rPr>
      </w:pPr>
      <w:r w:rsidRPr="0060433D">
        <w:rPr>
          <w:b/>
          <w:bCs/>
          <w:sz w:val="22"/>
          <w:szCs w:val="22"/>
        </w:rPr>
        <w:t xml:space="preserve">6. ОТВЕТСТВЕННОСТЬ СТОРОН </w:t>
      </w:r>
    </w:p>
    <w:p w:rsidR="002B6EDA" w:rsidRPr="0060433D" w:rsidRDefault="002B6EDA" w:rsidP="002B6EDA">
      <w:pPr>
        <w:spacing w:after="200" w:line="276" w:lineRule="auto"/>
        <w:ind w:firstLine="720"/>
        <w:jc w:val="both"/>
        <w:rPr>
          <w:sz w:val="22"/>
          <w:szCs w:val="22"/>
        </w:rPr>
      </w:pPr>
      <w:r w:rsidRPr="0060433D">
        <w:rPr>
          <w:sz w:val="22"/>
          <w:szCs w:val="22"/>
        </w:rPr>
        <w:t>6.1.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Российской Федерации. Все споры между сторонами решаются путем переговоров. До обращения с иском в арбитражный суд сторона, чьи интересы нарушены, обязана предъявить претензию другой стороне в письменном виде.</w:t>
      </w:r>
    </w:p>
    <w:p w:rsidR="002B6EDA" w:rsidRPr="0060433D" w:rsidRDefault="002B6EDA" w:rsidP="002B6EDA">
      <w:pPr>
        <w:spacing w:after="200" w:line="276" w:lineRule="auto"/>
        <w:ind w:firstLine="720"/>
        <w:jc w:val="both"/>
        <w:rPr>
          <w:sz w:val="22"/>
          <w:szCs w:val="22"/>
        </w:rPr>
      </w:pPr>
      <w:r w:rsidRPr="0060433D">
        <w:rPr>
          <w:b/>
          <w:bCs/>
          <w:sz w:val="22"/>
          <w:szCs w:val="22"/>
        </w:rPr>
        <w:lastRenderedPageBreak/>
        <w:t>7. ДЕЙСТВИЕ  ДОГОВОРА</w:t>
      </w:r>
    </w:p>
    <w:p w:rsidR="002B6EDA" w:rsidRPr="0060433D" w:rsidRDefault="002B6EDA" w:rsidP="002B6EDA">
      <w:pPr>
        <w:spacing w:after="200" w:line="276" w:lineRule="auto"/>
        <w:ind w:firstLine="720"/>
        <w:jc w:val="both"/>
        <w:rPr>
          <w:sz w:val="22"/>
          <w:szCs w:val="22"/>
        </w:rPr>
      </w:pPr>
      <w:r w:rsidRPr="0060433D">
        <w:rPr>
          <w:sz w:val="22"/>
          <w:szCs w:val="22"/>
        </w:rPr>
        <w:t xml:space="preserve">7.1.Настоящий договор вступает в силу после подписания его сторонами.  Срок действия договора  с момента подписания по  </w:t>
      </w:r>
      <w:r w:rsidR="00301299">
        <w:rPr>
          <w:sz w:val="22"/>
          <w:szCs w:val="22"/>
        </w:rPr>
        <w:t>«31» декабря 2020</w:t>
      </w:r>
      <w:r w:rsidRPr="0060433D">
        <w:rPr>
          <w:sz w:val="22"/>
          <w:szCs w:val="22"/>
        </w:rPr>
        <w:t xml:space="preserve"> г. Настоящий договор считается пролонгированным на каждый последующий календарный год, если ни одна из Сторон письменно не уведомит другую сторону за 30 дней до его окончания.</w:t>
      </w:r>
    </w:p>
    <w:p w:rsidR="002B6EDA" w:rsidRPr="0060433D" w:rsidRDefault="002B6EDA" w:rsidP="002B6EDA">
      <w:pPr>
        <w:spacing w:after="200" w:line="276" w:lineRule="auto"/>
        <w:ind w:firstLine="720"/>
        <w:jc w:val="both"/>
        <w:rPr>
          <w:sz w:val="22"/>
          <w:szCs w:val="22"/>
        </w:rPr>
      </w:pPr>
      <w:r w:rsidRPr="0060433D">
        <w:rPr>
          <w:sz w:val="22"/>
          <w:szCs w:val="22"/>
        </w:rPr>
        <w:t>7.2. Договор  и  приложения  к  нему,  переданные  посредством  факсимильной  связи,</w:t>
      </w:r>
      <w:r w:rsidR="00F970E6" w:rsidRPr="004A1F53">
        <w:rPr>
          <w:sz w:val="22"/>
          <w:szCs w:val="22"/>
        </w:rPr>
        <w:t xml:space="preserve"> </w:t>
      </w:r>
      <w:r w:rsidR="00F970E6">
        <w:rPr>
          <w:sz w:val="22"/>
          <w:szCs w:val="22"/>
        </w:rPr>
        <w:t>а так же скан копий</w:t>
      </w:r>
      <w:r w:rsidRPr="0060433D">
        <w:rPr>
          <w:sz w:val="22"/>
          <w:szCs w:val="22"/>
        </w:rPr>
        <w:t xml:space="preserve"> имеют юридическую силу с момента их получения при условии обязательного подтверждения их оригиналами в течение 30 дней.</w:t>
      </w:r>
    </w:p>
    <w:tbl>
      <w:tblPr>
        <w:tblW w:w="12043" w:type="dxa"/>
        <w:tblInd w:w="720" w:type="dxa"/>
        <w:tblBorders>
          <w:top w:val="nil"/>
          <w:left w:val="nil"/>
          <w:bottom w:val="nil"/>
          <w:right w:val="nil"/>
        </w:tblBorders>
        <w:tblLayout w:type="fixed"/>
        <w:tblLook w:val="0000" w:firstRow="0" w:lastRow="0" w:firstColumn="0" w:lastColumn="0" w:noHBand="0" w:noVBand="0"/>
      </w:tblPr>
      <w:tblGrid>
        <w:gridCol w:w="3934"/>
        <w:gridCol w:w="473"/>
        <w:gridCol w:w="3818"/>
        <w:gridCol w:w="92"/>
        <w:gridCol w:w="3726"/>
      </w:tblGrid>
      <w:tr w:rsidR="002B6EDA" w:rsidRPr="0060433D" w:rsidTr="007B12EB">
        <w:trPr>
          <w:trHeight w:val="2371"/>
        </w:trPr>
        <w:tc>
          <w:tcPr>
            <w:tcW w:w="4407" w:type="dxa"/>
            <w:gridSpan w:val="2"/>
          </w:tcPr>
          <w:p w:rsidR="002B6EDA" w:rsidRPr="0060433D" w:rsidRDefault="002B6EDA" w:rsidP="00262586">
            <w:pPr>
              <w:spacing w:after="200" w:line="276" w:lineRule="auto"/>
              <w:ind w:firstLine="720"/>
              <w:jc w:val="both"/>
              <w:rPr>
                <w:b/>
                <w:bCs/>
                <w:sz w:val="22"/>
                <w:szCs w:val="22"/>
              </w:rPr>
            </w:pPr>
            <w:r>
              <w:br w:type="page"/>
            </w:r>
            <w:r w:rsidRPr="0060433D">
              <w:rPr>
                <w:b/>
                <w:bCs/>
                <w:sz w:val="22"/>
                <w:szCs w:val="22"/>
              </w:rPr>
              <w:t xml:space="preserve">                                                                                     </w:t>
            </w:r>
          </w:p>
          <w:p w:rsidR="002B6EDA" w:rsidRPr="0060433D" w:rsidRDefault="002B6EDA" w:rsidP="007438A9">
            <w:pPr>
              <w:spacing w:after="200" w:line="276" w:lineRule="auto"/>
              <w:jc w:val="both"/>
              <w:rPr>
                <w:b/>
                <w:bCs/>
                <w:sz w:val="22"/>
                <w:szCs w:val="22"/>
              </w:rPr>
            </w:pPr>
            <w:r w:rsidRPr="0060433D">
              <w:rPr>
                <w:b/>
                <w:bCs/>
                <w:sz w:val="22"/>
                <w:szCs w:val="22"/>
              </w:rPr>
              <w:t xml:space="preserve">АДРЕСА И РЕКВИЗИТЫ </w:t>
            </w:r>
            <w:proofErr w:type="gramStart"/>
            <w:r w:rsidRPr="0060433D">
              <w:rPr>
                <w:b/>
                <w:bCs/>
                <w:sz w:val="22"/>
                <w:szCs w:val="22"/>
              </w:rPr>
              <w:t>СТОРОН :</w:t>
            </w:r>
            <w:proofErr w:type="gramEnd"/>
          </w:p>
          <w:p w:rsidR="002B6EDA" w:rsidRPr="0060433D" w:rsidRDefault="002B6EDA" w:rsidP="00262586">
            <w:pPr>
              <w:spacing w:after="200" w:line="276" w:lineRule="auto"/>
              <w:ind w:firstLine="720"/>
              <w:jc w:val="both"/>
              <w:rPr>
                <w:b/>
                <w:bCs/>
                <w:sz w:val="22"/>
                <w:szCs w:val="22"/>
              </w:rPr>
            </w:pPr>
            <w:r w:rsidRPr="0060433D">
              <w:rPr>
                <w:b/>
                <w:bCs/>
                <w:sz w:val="22"/>
                <w:szCs w:val="22"/>
              </w:rPr>
              <w:t>Поставщик</w:t>
            </w:r>
          </w:p>
          <w:p w:rsidR="002B6EDA" w:rsidRPr="0060433D" w:rsidRDefault="009844F9" w:rsidP="00262586">
            <w:pPr>
              <w:spacing w:after="200" w:line="276" w:lineRule="auto"/>
              <w:ind w:firstLine="720"/>
              <w:jc w:val="both"/>
              <w:rPr>
                <w:b/>
                <w:bCs/>
                <w:sz w:val="22"/>
                <w:szCs w:val="22"/>
              </w:rPr>
            </w:pPr>
            <w:r w:rsidRPr="009844F9">
              <w:rPr>
                <w:b/>
                <w:bCs/>
                <w:sz w:val="22"/>
                <w:szCs w:val="22"/>
              </w:rPr>
              <w:t>ООО «</w:t>
            </w:r>
            <w:proofErr w:type="spellStart"/>
            <w:r w:rsidRPr="009844F9">
              <w:rPr>
                <w:b/>
                <w:bCs/>
                <w:sz w:val="22"/>
                <w:szCs w:val="22"/>
              </w:rPr>
              <w:t>Финрус</w:t>
            </w:r>
            <w:proofErr w:type="spellEnd"/>
            <w:r w:rsidRPr="009844F9">
              <w:rPr>
                <w:b/>
                <w:bCs/>
                <w:sz w:val="22"/>
                <w:szCs w:val="22"/>
              </w:rPr>
              <w:t xml:space="preserve"> </w:t>
            </w:r>
            <w:proofErr w:type="spellStart"/>
            <w:r w:rsidRPr="009844F9">
              <w:rPr>
                <w:b/>
                <w:bCs/>
                <w:sz w:val="22"/>
                <w:szCs w:val="22"/>
              </w:rPr>
              <w:t>Текнолоджи</w:t>
            </w:r>
            <w:proofErr w:type="spellEnd"/>
            <w:r w:rsidRPr="009844F9">
              <w:rPr>
                <w:b/>
                <w:bCs/>
                <w:sz w:val="22"/>
                <w:szCs w:val="22"/>
              </w:rPr>
              <w:t>»</w:t>
            </w:r>
          </w:p>
        </w:tc>
        <w:tc>
          <w:tcPr>
            <w:tcW w:w="3818" w:type="dxa"/>
          </w:tcPr>
          <w:p w:rsidR="002B6EDA" w:rsidRPr="00173EA1" w:rsidRDefault="002B6EDA" w:rsidP="00262586">
            <w:pPr>
              <w:spacing w:after="200" w:line="276" w:lineRule="auto"/>
              <w:ind w:firstLine="720"/>
              <w:jc w:val="both"/>
              <w:rPr>
                <w:b/>
                <w:bCs/>
                <w:sz w:val="22"/>
                <w:szCs w:val="22"/>
              </w:rPr>
            </w:pPr>
          </w:p>
          <w:p w:rsidR="00351155" w:rsidRDefault="00351155" w:rsidP="0047733E">
            <w:pPr>
              <w:spacing w:after="200" w:line="276" w:lineRule="auto"/>
              <w:ind w:firstLine="720"/>
              <w:jc w:val="both"/>
              <w:rPr>
                <w:b/>
                <w:bCs/>
                <w:sz w:val="22"/>
                <w:szCs w:val="22"/>
              </w:rPr>
            </w:pPr>
          </w:p>
          <w:p w:rsidR="0047733E" w:rsidRDefault="002B6EDA" w:rsidP="0047733E">
            <w:pPr>
              <w:spacing w:after="200" w:line="276" w:lineRule="auto"/>
              <w:ind w:firstLine="720"/>
              <w:jc w:val="both"/>
              <w:rPr>
                <w:b/>
                <w:bCs/>
                <w:sz w:val="22"/>
                <w:szCs w:val="22"/>
              </w:rPr>
            </w:pPr>
            <w:r w:rsidRPr="00173EA1">
              <w:rPr>
                <w:b/>
                <w:bCs/>
                <w:sz w:val="22"/>
                <w:szCs w:val="22"/>
              </w:rPr>
              <w:t xml:space="preserve">Покупатель </w:t>
            </w:r>
          </w:p>
          <w:p w:rsidR="002B6EDA" w:rsidRPr="00173EA1" w:rsidRDefault="006B5C10" w:rsidP="00024FD5">
            <w:pPr>
              <w:spacing w:after="200" w:line="276" w:lineRule="auto"/>
              <w:ind w:firstLine="720"/>
              <w:jc w:val="both"/>
              <w:rPr>
                <w:b/>
                <w:bCs/>
                <w:sz w:val="22"/>
                <w:szCs w:val="22"/>
              </w:rPr>
            </w:pPr>
            <w:r>
              <w:rPr>
                <w:b/>
                <w:sz w:val="22"/>
                <w:szCs w:val="22"/>
              </w:rPr>
              <w:t>ООО «</w:t>
            </w:r>
            <w:r w:rsidR="00063DF0" w:rsidRPr="00063DF0">
              <w:rPr>
                <w:b/>
                <w:sz w:val="22"/>
                <w:szCs w:val="22"/>
              </w:rPr>
              <w:t>»</w:t>
            </w:r>
          </w:p>
        </w:tc>
        <w:tc>
          <w:tcPr>
            <w:tcW w:w="3818" w:type="dxa"/>
            <w:gridSpan w:val="2"/>
          </w:tcPr>
          <w:p w:rsidR="002B6EDA" w:rsidRPr="0060433D" w:rsidRDefault="002B6EDA" w:rsidP="00262586">
            <w:pPr>
              <w:spacing w:after="200" w:line="276" w:lineRule="auto"/>
              <w:ind w:firstLine="720"/>
              <w:jc w:val="both"/>
              <w:rPr>
                <w:sz w:val="22"/>
                <w:szCs w:val="22"/>
              </w:rPr>
            </w:pPr>
          </w:p>
        </w:tc>
      </w:tr>
      <w:tr w:rsidR="002B6EDA" w:rsidRPr="0060433D" w:rsidTr="007B12E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3726" w:type="dxa"/>
          <w:trHeight w:val="6805"/>
        </w:trPr>
        <w:tc>
          <w:tcPr>
            <w:tcW w:w="3934" w:type="dxa"/>
            <w:tcBorders>
              <w:top w:val="single" w:sz="4" w:space="0" w:color="auto"/>
              <w:bottom w:val="single" w:sz="4" w:space="0" w:color="auto"/>
              <w:right w:val="single" w:sz="4" w:space="0" w:color="auto"/>
            </w:tcBorders>
          </w:tcPr>
          <w:p w:rsidR="0055314B" w:rsidRDefault="002B6EDA" w:rsidP="0055314B">
            <w:pPr>
              <w:spacing w:after="200" w:line="276" w:lineRule="auto"/>
              <w:rPr>
                <w:rFonts w:eastAsia="Times New Roman" w:cs="Arial"/>
                <w:color w:val="000000"/>
                <w:sz w:val="22"/>
                <w:szCs w:val="22"/>
                <w:lang w:eastAsia="ru-RU"/>
              </w:rPr>
            </w:pPr>
            <w:r w:rsidRPr="00BD0FD8">
              <w:rPr>
                <w:rFonts w:cstheme="minorHAnsi"/>
                <w:sz w:val="22"/>
                <w:szCs w:val="22"/>
              </w:rPr>
              <w:t xml:space="preserve">Адрес юридический: </w:t>
            </w:r>
            <w:r w:rsidR="009844F9" w:rsidRPr="009844F9">
              <w:rPr>
                <w:rFonts w:eastAsia="Times New Roman" w:cs="Arial"/>
                <w:color w:val="000000"/>
                <w:sz w:val="22"/>
                <w:szCs w:val="22"/>
                <w:lang w:eastAsia="ru-RU"/>
              </w:rPr>
              <w:t xml:space="preserve">123103, город Москва, Живописная улица, дом 5 корпус 6, э 1 </w:t>
            </w:r>
            <w:proofErr w:type="spellStart"/>
            <w:r w:rsidR="009844F9" w:rsidRPr="009844F9">
              <w:rPr>
                <w:rFonts w:eastAsia="Times New Roman" w:cs="Arial"/>
                <w:color w:val="000000"/>
                <w:sz w:val="22"/>
                <w:szCs w:val="22"/>
                <w:lang w:eastAsia="ru-RU"/>
              </w:rPr>
              <w:t>пом</w:t>
            </w:r>
            <w:proofErr w:type="spellEnd"/>
            <w:r w:rsidR="009844F9" w:rsidRPr="009844F9">
              <w:rPr>
                <w:rFonts w:eastAsia="Times New Roman" w:cs="Arial"/>
                <w:color w:val="000000"/>
                <w:sz w:val="22"/>
                <w:szCs w:val="22"/>
                <w:lang w:eastAsia="ru-RU"/>
              </w:rPr>
              <w:t xml:space="preserve"> IV к 2 оф 33</w:t>
            </w:r>
          </w:p>
          <w:p w:rsidR="002B6EDA" w:rsidRPr="00BD0FD8" w:rsidRDefault="002B6EDA" w:rsidP="000D5220">
            <w:pPr>
              <w:spacing w:after="200" w:line="276" w:lineRule="auto"/>
              <w:rPr>
                <w:rFonts w:cstheme="minorHAnsi"/>
                <w:sz w:val="22"/>
                <w:szCs w:val="22"/>
              </w:rPr>
            </w:pPr>
            <w:proofErr w:type="gramStart"/>
            <w:r w:rsidRPr="00BD0FD8">
              <w:rPr>
                <w:rFonts w:cstheme="minorHAnsi"/>
                <w:sz w:val="22"/>
                <w:szCs w:val="22"/>
              </w:rPr>
              <w:t>Адрес  фактический</w:t>
            </w:r>
            <w:proofErr w:type="gramEnd"/>
            <w:r w:rsidRPr="00BD0FD8">
              <w:rPr>
                <w:rFonts w:cstheme="minorHAnsi"/>
                <w:sz w:val="22"/>
                <w:szCs w:val="22"/>
              </w:rPr>
              <w:t xml:space="preserve">: </w:t>
            </w:r>
            <w:r w:rsidR="009844F9" w:rsidRPr="009844F9">
              <w:rPr>
                <w:rFonts w:eastAsia="Times New Roman" w:cs="Arial"/>
                <w:color w:val="000000"/>
                <w:sz w:val="22"/>
                <w:szCs w:val="22"/>
                <w:lang w:eastAsia="ru-RU"/>
              </w:rPr>
              <w:t xml:space="preserve">123103, город Москва, Живописная улица, дом 5 корпус 6, э 1 </w:t>
            </w:r>
            <w:proofErr w:type="spellStart"/>
            <w:r w:rsidR="009844F9" w:rsidRPr="009844F9">
              <w:rPr>
                <w:rFonts w:eastAsia="Times New Roman" w:cs="Arial"/>
                <w:color w:val="000000"/>
                <w:sz w:val="22"/>
                <w:szCs w:val="22"/>
                <w:lang w:eastAsia="ru-RU"/>
              </w:rPr>
              <w:t>пом</w:t>
            </w:r>
            <w:proofErr w:type="spellEnd"/>
            <w:r w:rsidR="009844F9" w:rsidRPr="009844F9">
              <w:rPr>
                <w:rFonts w:eastAsia="Times New Roman" w:cs="Arial"/>
                <w:color w:val="000000"/>
                <w:sz w:val="22"/>
                <w:szCs w:val="22"/>
                <w:lang w:eastAsia="ru-RU"/>
              </w:rPr>
              <w:t xml:space="preserve"> IV к 2 оф 33</w:t>
            </w:r>
          </w:p>
          <w:p w:rsidR="002E3B5D" w:rsidRDefault="002B6EDA" w:rsidP="009844F9">
            <w:pPr>
              <w:rPr>
                <w:rFonts w:cstheme="minorHAnsi"/>
                <w:sz w:val="22"/>
                <w:szCs w:val="22"/>
              </w:rPr>
            </w:pPr>
            <w:r w:rsidRPr="00BD0FD8">
              <w:rPr>
                <w:rFonts w:cstheme="minorHAnsi"/>
                <w:sz w:val="22"/>
                <w:szCs w:val="22"/>
              </w:rPr>
              <w:t>ИНН</w:t>
            </w:r>
            <w:r w:rsidR="002E3B5D">
              <w:rPr>
                <w:rFonts w:cstheme="minorHAnsi"/>
                <w:sz w:val="22"/>
                <w:szCs w:val="22"/>
              </w:rPr>
              <w:t xml:space="preserve"> </w:t>
            </w:r>
            <w:r w:rsidR="009844F9" w:rsidRPr="009844F9">
              <w:rPr>
                <w:rFonts w:cstheme="minorHAnsi"/>
                <w:sz w:val="22"/>
                <w:szCs w:val="22"/>
              </w:rPr>
              <w:t>7734421781</w:t>
            </w:r>
            <w:bookmarkStart w:id="0" w:name="_GoBack"/>
            <w:bookmarkEnd w:id="0"/>
          </w:p>
          <w:p w:rsidR="002B6EDA" w:rsidRPr="00BD0FD8" w:rsidRDefault="002E3B5D" w:rsidP="009844F9">
            <w:pPr>
              <w:rPr>
                <w:rFonts w:cstheme="minorHAnsi"/>
                <w:sz w:val="22"/>
                <w:szCs w:val="22"/>
              </w:rPr>
            </w:pPr>
            <w:r>
              <w:rPr>
                <w:rFonts w:cstheme="minorHAnsi"/>
                <w:sz w:val="22"/>
                <w:szCs w:val="22"/>
              </w:rPr>
              <w:t>К</w:t>
            </w:r>
            <w:r w:rsidR="002B6EDA" w:rsidRPr="00BD0FD8">
              <w:rPr>
                <w:rFonts w:cstheme="minorHAnsi"/>
                <w:sz w:val="22"/>
                <w:szCs w:val="22"/>
              </w:rPr>
              <w:t>ПП</w:t>
            </w:r>
            <w:r>
              <w:rPr>
                <w:rFonts w:cstheme="minorHAnsi"/>
                <w:sz w:val="22"/>
                <w:szCs w:val="22"/>
              </w:rPr>
              <w:t xml:space="preserve"> </w:t>
            </w:r>
            <w:r w:rsidR="009844F9" w:rsidRPr="009844F9">
              <w:rPr>
                <w:rFonts w:cstheme="minorHAnsi"/>
                <w:sz w:val="22"/>
                <w:szCs w:val="22"/>
              </w:rPr>
              <w:t>773401001</w:t>
            </w:r>
          </w:p>
          <w:p w:rsidR="002B6EDA" w:rsidRPr="00BD0FD8" w:rsidRDefault="002B6EDA" w:rsidP="009844F9">
            <w:pPr>
              <w:rPr>
                <w:rFonts w:cstheme="minorHAnsi"/>
                <w:sz w:val="22"/>
                <w:szCs w:val="22"/>
              </w:rPr>
            </w:pPr>
            <w:r w:rsidRPr="00BD0FD8">
              <w:rPr>
                <w:rFonts w:cstheme="minorHAnsi"/>
                <w:sz w:val="22"/>
                <w:szCs w:val="22"/>
              </w:rPr>
              <w:t xml:space="preserve">р/с </w:t>
            </w:r>
            <w:r w:rsidR="009844F9" w:rsidRPr="009844F9">
              <w:rPr>
                <w:rFonts w:cstheme="minorHAnsi"/>
                <w:sz w:val="22"/>
                <w:szCs w:val="22"/>
              </w:rPr>
              <w:t>40702810417030001215</w:t>
            </w:r>
          </w:p>
          <w:p w:rsidR="009844F9" w:rsidRDefault="002B6EDA" w:rsidP="009844F9">
            <w:pPr>
              <w:rPr>
                <w:rFonts w:cstheme="minorHAnsi"/>
                <w:sz w:val="22"/>
                <w:szCs w:val="22"/>
              </w:rPr>
            </w:pPr>
            <w:r w:rsidRPr="00BD0FD8">
              <w:rPr>
                <w:rFonts w:cstheme="minorHAnsi"/>
                <w:sz w:val="22"/>
                <w:szCs w:val="22"/>
              </w:rPr>
              <w:t xml:space="preserve">к/с </w:t>
            </w:r>
            <w:r w:rsidR="009844F9" w:rsidRPr="009844F9">
              <w:rPr>
                <w:rFonts w:cstheme="minorHAnsi"/>
                <w:sz w:val="22"/>
                <w:szCs w:val="22"/>
              </w:rPr>
              <w:t>30101810145250000411</w:t>
            </w:r>
          </w:p>
          <w:p w:rsidR="00BF25D4" w:rsidRDefault="002B6EDA" w:rsidP="009844F9">
            <w:pPr>
              <w:rPr>
                <w:rFonts w:cstheme="minorHAnsi"/>
                <w:sz w:val="22"/>
                <w:szCs w:val="22"/>
              </w:rPr>
            </w:pPr>
            <w:r w:rsidRPr="00BD0FD8">
              <w:rPr>
                <w:rFonts w:cstheme="minorHAnsi"/>
                <w:sz w:val="22"/>
                <w:szCs w:val="22"/>
              </w:rPr>
              <w:t xml:space="preserve">БИК </w:t>
            </w:r>
            <w:r w:rsidR="009844F9" w:rsidRPr="009844F9">
              <w:rPr>
                <w:rFonts w:cstheme="minorHAnsi"/>
                <w:sz w:val="22"/>
                <w:szCs w:val="22"/>
              </w:rPr>
              <w:t>044525411</w:t>
            </w:r>
          </w:p>
          <w:p w:rsidR="009844F9" w:rsidRDefault="009844F9" w:rsidP="009844F9">
            <w:pPr>
              <w:rPr>
                <w:rFonts w:cstheme="minorHAnsi"/>
                <w:sz w:val="22"/>
                <w:szCs w:val="22"/>
              </w:rPr>
            </w:pPr>
            <w:r w:rsidRPr="009844F9">
              <w:rPr>
                <w:rFonts w:cstheme="minorHAnsi"/>
                <w:sz w:val="22"/>
                <w:szCs w:val="22"/>
              </w:rPr>
              <w:t xml:space="preserve">Филиал «Центральный» банка </w:t>
            </w:r>
            <w:r>
              <w:rPr>
                <w:rFonts w:cstheme="minorHAnsi"/>
                <w:sz w:val="22"/>
                <w:szCs w:val="22"/>
              </w:rPr>
              <w:t xml:space="preserve">         </w:t>
            </w:r>
            <w:r w:rsidRPr="009844F9">
              <w:rPr>
                <w:rFonts w:cstheme="minorHAnsi"/>
                <w:sz w:val="22"/>
                <w:szCs w:val="22"/>
              </w:rPr>
              <w:t>ВТБ (ПАО) г. Москва</w:t>
            </w:r>
            <w:r w:rsidRPr="009844F9">
              <w:rPr>
                <w:rFonts w:cstheme="minorHAnsi"/>
                <w:sz w:val="22"/>
                <w:szCs w:val="22"/>
              </w:rPr>
              <w:t xml:space="preserve"> </w:t>
            </w:r>
          </w:p>
          <w:p w:rsidR="002B6EDA" w:rsidRPr="00BD0FD8" w:rsidRDefault="002B6EDA" w:rsidP="009844F9">
            <w:pPr>
              <w:rPr>
                <w:rFonts w:cstheme="minorHAnsi"/>
                <w:sz w:val="22"/>
                <w:szCs w:val="22"/>
              </w:rPr>
            </w:pPr>
            <w:r w:rsidRPr="00BD0FD8">
              <w:rPr>
                <w:rFonts w:cstheme="minorHAnsi"/>
                <w:sz w:val="22"/>
                <w:szCs w:val="22"/>
              </w:rPr>
              <w:t>Тел./факс:</w:t>
            </w:r>
            <w:r w:rsidR="009C262E">
              <w:rPr>
                <w:rFonts w:cstheme="minorHAnsi"/>
                <w:sz w:val="22"/>
                <w:szCs w:val="22"/>
              </w:rPr>
              <w:t xml:space="preserve"> +7</w:t>
            </w:r>
            <w:r w:rsidR="009C262E" w:rsidRPr="009C262E">
              <w:rPr>
                <w:rFonts w:cstheme="minorHAnsi"/>
                <w:sz w:val="22"/>
                <w:szCs w:val="22"/>
              </w:rPr>
              <w:t xml:space="preserve"> (499) </w:t>
            </w:r>
            <w:r w:rsidR="006E58EF" w:rsidRPr="006E58EF">
              <w:rPr>
                <w:rFonts w:cstheme="minorHAnsi"/>
                <w:sz w:val="22"/>
                <w:szCs w:val="22"/>
              </w:rPr>
              <w:t>322-94-49</w:t>
            </w:r>
          </w:p>
          <w:p w:rsidR="002B6EDA" w:rsidRPr="006E58EF" w:rsidRDefault="002B6EDA" w:rsidP="009844F9">
            <w:pPr>
              <w:rPr>
                <w:rFonts w:cstheme="minorHAnsi"/>
                <w:sz w:val="22"/>
                <w:szCs w:val="22"/>
                <w:lang w:val="en-US"/>
              </w:rPr>
            </w:pPr>
            <w:r w:rsidRPr="006E58EF">
              <w:rPr>
                <w:rFonts w:cstheme="minorHAnsi"/>
                <w:sz w:val="22"/>
                <w:szCs w:val="22"/>
                <w:lang w:val="en-US"/>
              </w:rPr>
              <w:t xml:space="preserve">E-mail: </w:t>
            </w:r>
            <w:r w:rsidR="006E58EF" w:rsidRPr="006E58EF">
              <w:rPr>
                <w:rFonts w:cstheme="minorHAnsi"/>
                <w:sz w:val="22"/>
                <w:szCs w:val="22"/>
                <w:lang w:val="en-US"/>
              </w:rPr>
              <w:t>info@capital-concrete.ru</w:t>
            </w:r>
          </w:p>
          <w:p w:rsidR="00AF0451" w:rsidRDefault="006E58EF" w:rsidP="00351155">
            <w:pPr>
              <w:rPr>
                <w:noProof/>
                <w:lang w:eastAsia="ru-RU"/>
              </w:rPr>
            </w:pPr>
            <w:r>
              <w:rPr>
                <w:sz w:val="22"/>
                <w:szCs w:val="22"/>
              </w:rPr>
              <w:t xml:space="preserve">Ген </w:t>
            </w:r>
            <w:proofErr w:type="spellStart"/>
            <w:proofErr w:type="gramStart"/>
            <w:r>
              <w:rPr>
                <w:sz w:val="22"/>
                <w:szCs w:val="22"/>
              </w:rPr>
              <w:t>дир</w:t>
            </w:r>
            <w:proofErr w:type="spellEnd"/>
            <w:r>
              <w:rPr>
                <w:sz w:val="22"/>
                <w:szCs w:val="22"/>
              </w:rPr>
              <w:t xml:space="preserve"> </w:t>
            </w:r>
            <w:r w:rsidR="000F3EB2">
              <w:rPr>
                <w:noProof/>
                <w:lang w:eastAsia="ru-RU"/>
              </w:rPr>
              <w:t xml:space="preserve"> </w:t>
            </w:r>
            <w:r w:rsidR="009844F9">
              <w:rPr>
                <w:rFonts w:cstheme="minorHAnsi"/>
                <w:sz w:val="22"/>
                <w:szCs w:val="22"/>
              </w:rPr>
              <w:t>Мишин</w:t>
            </w:r>
            <w:proofErr w:type="gramEnd"/>
            <w:r w:rsidR="009844F9">
              <w:rPr>
                <w:rFonts w:cstheme="minorHAnsi"/>
                <w:sz w:val="22"/>
                <w:szCs w:val="22"/>
              </w:rPr>
              <w:t xml:space="preserve"> А.С./</w:t>
            </w:r>
          </w:p>
          <w:p w:rsidR="002B6EDA" w:rsidRPr="00BD0FD8" w:rsidRDefault="009844F9" w:rsidP="00351155">
            <w:pPr>
              <w:rPr>
                <w:rFonts w:cstheme="minorHAnsi"/>
                <w:sz w:val="22"/>
                <w:szCs w:val="22"/>
              </w:rPr>
            </w:pPr>
            <w:r w:rsidRPr="009844F9">
              <w:rPr>
                <w:rFonts w:cstheme="minorHAnsi"/>
                <w:sz w:val="22"/>
                <w:szCs w:val="22"/>
              </w:rPr>
              <w:t>ООО «</w:t>
            </w:r>
            <w:proofErr w:type="spellStart"/>
            <w:r w:rsidRPr="009844F9">
              <w:rPr>
                <w:rFonts w:cstheme="minorHAnsi"/>
                <w:sz w:val="22"/>
                <w:szCs w:val="22"/>
              </w:rPr>
              <w:t>Финрус</w:t>
            </w:r>
            <w:proofErr w:type="spellEnd"/>
            <w:r w:rsidRPr="009844F9">
              <w:rPr>
                <w:rFonts w:cstheme="minorHAnsi"/>
                <w:sz w:val="22"/>
                <w:szCs w:val="22"/>
              </w:rPr>
              <w:t xml:space="preserve"> </w:t>
            </w:r>
            <w:proofErr w:type="spellStart"/>
            <w:r w:rsidRPr="009844F9">
              <w:rPr>
                <w:rFonts w:cstheme="minorHAnsi"/>
                <w:sz w:val="22"/>
                <w:szCs w:val="22"/>
              </w:rPr>
              <w:t>Текнолоджи</w:t>
            </w:r>
            <w:proofErr w:type="spellEnd"/>
            <w:r w:rsidRPr="009844F9">
              <w:rPr>
                <w:rFonts w:cstheme="minorHAnsi"/>
                <w:sz w:val="22"/>
                <w:szCs w:val="22"/>
              </w:rPr>
              <w:t>»</w:t>
            </w:r>
          </w:p>
          <w:p w:rsidR="0003205F" w:rsidRDefault="0003205F" w:rsidP="00AF0451">
            <w:pPr>
              <w:spacing w:after="200" w:line="276" w:lineRule="auto"/>
              <w:rPr>
                <w:rFonts w:cstheme="minorHAnsi"/>
                <w:sz w:val="22"/>
                <w:szCs w:val="22"/>
              </w:rPr>
            </w:pPr>
          </w:p>
          <w:p w:rsidR="00EE5A28" w:rsidRDefault="00EE5A28" w:rsidP="007B12EB">
            <w:pPr>
              <w:spacing w:after="200" w:line="276" w:lineRule="auto"/>
              <w:ind w:firstLine="720"/>
              <w:rPr>
                <w:rFonts w:cstheme="minorHAnsi"/>
                <w:sz w:val="22"/>
                <w:szCs w:val="22"/>
              </w:rPr>
            </w:pPr>
          </w:p>
          <w:p w:rsidR="002B6EDA" w:rsidRPr="00BD0FD8" w:rsidRDefault="00EE5A28" w:rsidP="007B12EB">
            <w:pPr>
              <w:spacing w:after="200" w:line="276" w:lineRule="auto"/>
              <w:ind w:firstLine="720"/>
              <w:rPr>
                <w:rFonts w:cstheme="minorHAnsi"/>
                <w:sz w:val="22"/>
                <w:szCs w:val="22"/>
              </w:rPr>
            </w:pPr>
            <w:r>
              <w:rPr>
                <w:rFonts w:cstheme="minorHAnsi"/>
                <w:sz w:val="22"/>
                <w:szCs w:val="22"/>
              </w:rPr>
              <w:t xml:space="preserve"> </w:t>
            </w:r>
            <w:r w:rsidR="002B6EDA" w:rsidRPr="00BD0FD8">
              <w:rPr>
                <w:rFonts w:cstheme="minorHAnsi"/>
                <w:sz w:val="22"/>
                <w:szCs w:val="22"/>
              </w:rPr>
              <w:t>_____________ /</w:t>
            </w:r>
            <w:r w:rsidR="009844F9">
              <w:rPr>
                <w:rFonts w:cstheme="minorHAnsi"/>
                <w:sz w:val="22"/>
                <w:szCs w:val="22"/>
              </w:rPr>
              <w:t>Мишин А.С.</w:t>
            </w:r>
            <w:r w:rsidR="002B6EDA" w:rsidRPr="00BD0FD8">
              <w:rPr>
                <w:rFonts w:cstheme="minorHAnsi"/>
                <w:sz w:val="22"/>
                <w:szCs w:val="22"/>
              </w:rPr>
              <w:t>/</w:t>
            </w:r>
          </w:p>
          <w:p w:rsidR="002B6EDA" w:rsidRPr="00BD0FD8" w:rsidRDefault="002B6EDA" w:rsidP="007B12EB">
            <w:pPr>
              <w:spacing w:after="200" w:line="276" w:lineRule="auto"/>
              <w:ind w:firstLine="720"/>
              <w:rPr>
                <w:rFonts w:cstheme="minorHAnsi"/>
                <w:sz w:val="22"/>
                <w:szCs w:val="22"/>
              </w:rPr>
            </w:pPr>
            <w:r w:rsidRPr="00BD0FD8">
              <w:rPr>
                <w:rFonts w:cstheme="minorHAnsi"/>
                <w:sz w:val="22"/>
                <w:szCs w:val="22"/>
              </w:rPr>
              <w:t>М.П.</w:t>
            </w:r>
          </w:p>
        </w:tc>
        <w:tc>
          <w:tcPr>
            <w:tcW w:w="4383" w:type="dxa"/>
            <w:gridSpan w:val="3"/>
            <w:tcBorders>
              <w:top w:val="single" w:sz="4" w:space="0" w:color="auto"/>
              <w:left w:val="single" w:sz="4" w:space="0" w:color="auto"/>
              <w:bottom w:val="single" w:sz="4" w:space="0" w:color="auto"/>
            </w:tcBorders>
          </w:tcPr>
          <w:p w:rsidR="00323C2C" w:rsidRPr="00323C2C" w:rsidRDefault="000D5220" w:rsidP="000D5220">
            <w:pPr>
              <w:spacing w:after="200" w:line="276" w:lineRule="auto"/>
              <w:rPr>
                <w:sz w:val="22"/>
                <w:szCs w:val="22"/>
              </w:rPr>
            </w:pPr>
            <w:r w:rsidRPr="00BD0FD8">
              <w:rPr>
                <w:rFonts w:cstheme="minorHAnsi"/>
                <w:sz w:val="22"/>
                <w:szCs w:val="22"/>
              </w:rPr>
              <w:t>Адрес юридический</w:t>
            </w:r>
            <w:r w:rsidR="00173EA1">
              <w:rPr>
                <w:rFonts w:cstheme="minorHAnsi"/>
                <w:sz w:val="22"/>
                <w:szCs w:val="22"/>
              </w:rPr>
              <w:t xml:space="preserve">: </w:t>
            </w:r>
          </w:p>
          <w:p w:rsidR="003F2A86" w:rsidRPr="00323C2C" w:rsidRDefault="000D5220" w:rsidP="003F2A86">
            <w:pPr>
              <w:spacing w:after="200" w:line="276" w:lineRule="auto"/>
              <w:rPr>
                <w:sz w:val="22"/>
                <w:szCs w:val="22"/>
              </w:rPr>
            </w:pPr>
            <w:r w:rsidRPr="00BD0FD8">
              <w:rPr>
                <w:rFonts w:cstheme="minorHAnsi"/>
                <w:sz w:val="22"/>
                <w:szCs w:val="22"/>
              </w:rPr>
              <w:t xml:space="preserve">Адрес  фактический: </w:t>
            </w:r>
          </w:p>
          <w:p w:rsidR="000D5220" w:rsidRDefault="004C2845" w:rsidP="00351155">
            <w:pPr>
              <w:spacing w:line="276" w:lineRule="auto"/>
              <w:rPr>
                <w:rFonts w:cstheme="minorHAnsi"/>
                <w:sz w:val="22"/>
                <w:szCs w:val="22"/>
              </w:rPr>
            </w:pPr>
            <w:r>
              <w:rPr>
                <w:sz w:val="22"/>
                <w:szCs w:val="22"/>
              </w:rPr>
              <w:t xml:space="preserve">              </w:t>
            </w:r>
            <w:r w:rsidR="000D5220" w:rsidRPr="00BD0FD8">
              <w:rPr>
                <w:rFonts w:cstheme="minorHAnsi"/>
                <w:sz w:val="22"/>
                <w:szCs w:val="22"/>
              </w:rPr>
              <w:t>ИНН</w:t>
            </w:r>
            <w:r w:rsidR="000D5220">
              <w:rPr>
                <w:rFonts w:cstheme="minorHAnsi"/>
                <w:sz w:val="22"/>
                <w:szCs w:val="22"/>
              </w:rPr>
              <w:t xml:space="preserve"> </w:t>
            </w:r>
            <w:r w:rsidR="003F2A86">
              <w:rPr>
                <w:rFonts w:cstheme="minorHAnsi"/>
                <w:sz w:val="22"/>
                <w:szCs w:val="22"/>
              </w:rPr>
              <w:t xml:space="preserve"> </w:t>
            </w:r>
          </w:p>
          <w:p w:rsidR="000D5220" w:rsidRPr="00BD0FD8" w:rsidRDefault="000D5220" w:rsidP="00351155">
            <w:pPr>
              <w:spacing w:line="276" w:lineRule="auto"/>
              <w:ind w:firstLine="720"/>
              <w:rPr>
                <w:rFonts w:cstheme="minorHAnsi"/>
                <w:sz w:val="22"/>
                <w:szCs w:val="22"/>
              </w:rPr>
            </w:pPr>
            <w:r>
              <w:rPr>
                <w:rFonts w:cstheme="minorHAnsi"/>
                <w:sz w:val="22"/>
                <w:szCs w:val="22"/>
              </w:rPr>
              <w:t>К</w:t>
            </w:r>
            <w:r w:rsidRPr="00BD0FD8">
              <w:rPr>
                <w:rFonts w:cstheme="minorHAnsi"/>
                <w:sz w:val="22"/>
                <w:szCs w:val="22"/>
              </w:rPr>
              <w:t>ПП</w:t>
            </w:r>
            <w:r>
              <w:rPr>
                <w:rFonts w:cstheme="minorHAnsi"/>
                <w:sz w:val="22"/>
                <w:szCs w:val="22"/>
              </w:rPr>
              <w:t xml:space="preserve"> </w:t>
            </w:r>
            <w:r w:rsidR="003F2A86">
              <w:rPr>
                <w:rFonts w:cstheme="minorHAnsi"/>
                <w:sz w:val="22"/>
                <w:szCs w:val="22"/>
              </w:rPr>
              <w:t xml:space="preserve"> </w:t>
            </w:r>
          </w:p>
          <w:p w:rsidR="00323C2C" w:rsidRDefault="00323C2C" w:rsidP="00351155">
            <w:pPr>
              <w:rPr>
                <w:bCs/>
              </w:rPr>
            </w:pPr>
            <w:r>
              <w:rPr>
                <w:rFonts w:cstheme="minorHAnsi"/>
                <w:sz w:val="22"/>
                <w:szCs w:val="22"/>
              </w:rPr>
              <w:t xml:space="preserve">               </w:t>
            </w:r>
            <w:r w:rsidR="000D5220" w:rsidRPr="00BD0FD8">
              <w:rPr>
                <w:rFonts w:cstheme="minorHAnsi"/>
                <w:sz w:val="22"/>
                <w:szCs w:val="22"/>
              </w:rPr>
              <w:t xml:space="preserve">р/с </w:t>
            </w:r>
            <w:r w:rsidR="00173EA1" w:rsidRPr="00323C2C">
              <w:rPr>
                <w:rFonts w:cstheme="minorHAnsi"/>
                <w:sz w:val="22"/>
                <w:szCs w:val="22"/>
              </w:rPr>
              <w:t xml:space="preserve"> </w:t>
            </w:r>
          </w:p>
          <w:p w:rsidR="00323C2C" w:rsidRDefault="00323C2C" w:rsidP="00351155">
            <w:pPr>
              <w:rPr>
                <w:bCs/>
              </w:rPr>
            </w:pPr>
            <w:r>
              <w:rPr>
                <w:rFonts w:cstheme="minorHAnsi"/>
                <w:sz w:val="22"/>
                <w:szCs w:val="22"/>
              </w:rPr>
              <w:t xml:space="preserve">               </w:t>
            </w:r>
            <w:r w:rsidR="000D5220" w:rsidRPr="00BD0FD8">
              <w:rPr>
                <w:rFonts w:cstheme="minorHAnsi"/>
                <w:sz w:val="22"/>
                <w:szCs w:val="22"/>
              </w:rPr>
              <w:t xml:space="preserve">к/с </w:t>
            </w:r>
          </w:p>
          <w:p w:rsidR="000D5220" w:rsidRDefault="000D5220" w:rsidP="00351155">
            <w:pPr>
              <w:spacing w:line="276" w:lineRule="auto"/>
              <w:ind w:firstLine="720"/>
              <w:rPr>
                <w:rFonts w:cstheme="minorHAnsi"/>
                <w:sz w:val="22"/>
                <w:szCs w:val="22"/>
              </w:rPr>
            </w:pPr>
            <w:r w:rsidRPr="00BD0FD8">
              <w:rPr>
                <w:rFonts w:cstheme="minorHAnsi"/>
                <w:sz w:val="22"/>
                <w:szCs w:val="22"/>
              </w:rPr>
              <w:t>БИК</w:t>
            </w:r>
            <w:r w:rsidR="00323C2C">
              <w:rPr>
                <w:rFonts w:cstheme="minorHAnsi"/>
                <w:sz w:val="22"/>
                <w:szCs w:val="22"/>
              </w:rPr>
              <w:t xml:space="preserve"> </w:t>
            </w:r>
            <w:r w:rsidR="003F2A86">
              <w:rPr>
                <w:rFonts w:cstheme="minorHAnsi"/>
                <w:sz w:val="22"/>
                <w:szCs w:val="22"/>
              </w:rPr>
              <w:t xml:space="preserve"> </w:t>
            </w:r>
          </w:p>
          <w:p w:rsidR="00024FD5" w:rsidRDefault="000D5220" w:rsidP="00351155">
            <w:pPr>
              <w:spacing w:line="276" w:lineRule="auto"/>
              <w:ind w:firstLine="720"/>
              <w:rPr>
                <w:rFonts w:cstheme="minorHAnsi"/>
                <w:sz w:val="22"/>
                <w:szCs w:val="22"/>
              </w:rPr>
            </w:pPr>
            <w:r w:rsidRPr="00323C2C">
              <w:rPr>
                <w:rFonts w:cstheme="minorHAnsi"/>
                <w:sz w:val="22"/>
                <w:szCs w:val="22"/>
              </w:rPr>
              <w:t xml:space="preserve">БАНК </w:t>
            </w:r>
            <w:r w:rsidR="003F2A86">
              <w:rPr>
                <w:rFonts w:cstheme="minorHAnsi"/>
                <w:sz w:val="22"/>
                <w:szCs w:val="22"/>
              </w:rPr>
              <w:t xml:space="preserve"> </w:t>
            </w:r>
          </w:p>
          <w:p w:rsidR="000D5220" w:rsidRPr="00525919" w:rsidRDefault="000D5220" w:rsidP="00351155">
            <w:pPr>
              <w:spacing w:line="276" w:lineRule="auto"/>
              <w:ind w:firstLine="720"/>
              <w:rPr>
                <w:i/>
                <w:sz w:val="22"/>
                <w:szCs w:val="22"/>
              </w:rPr>
            </w:pPr>
            <w:r w:rsidRPr="00323C2C">
              <w:rPr>
                <w:rFonts w:cstheme="minorHAnsi"/>
                <w:sz w:val="22"/>
                <w:szCs w:val="22"/>
              </w:rPr>
              <w:t>Тел</w:t>
            </w:r>
            <w:r w:rsidR="00173EA1" w:rsidRPr="00525919">
              <w:rPr>
                <w:rFonts w:cstheme="minorHAnsi"/>
                <w:sz w:val="22"/>
                <w:szCs w:val="22"/>
              </w:rPr>
              <w:t xml:space="preserve"> </w:t>
            </w:r>
            <w:r w:rsidR="003F2A86" w:rsidRPr="00525919">
              <w:rPr>
                <w:rFonts w:cstheme="minorHAnsi"/>
                <w:sz w:val="22"/>
                <w:szCs w:val="22"/>
              </w:rPr>
              <w:t xml:space="preserve">  </w:t>
            </w:r>
          </w:p>
          <w:p w:rsidR="000D5220" w:rsidRPr="00525919" w:rsidRDefault="000D5220" w:rsidP="00351155">
            <w:pPr>
              <w:spacing w:line="276" w:lineRule="auto"/>
              <w:ind w:firstLine="720"/>
              <w:rPr>
                <w:rFonts w:cstheme="minorHAnsi"/>
                <w:sz w:val="22"/>
                <w:szCs w:val="22"/>
              </w:rPr>
            </w:pPr>
            <w:r w:rsidRPr="0047733E">
              <w:rPr>
                <w:rFonts w:cstheme="minorHAnsi"/>
                <w:sz w:val="22"/>
                <w:szCs w:val="22"/>
                <w:lang w:val="en-US"/>
              </w:rPr>
              <w:t>E</w:t>
            </w:r>
            <w:r w:rsidRPr="00525919">
              <w:rPr>
                <w:rFonts w:cstheme="minorHAnsi"/>
                <w:sz w:val="22"/>
                <w:szCs w:val="22"/>
              </w:rPr>
              <w:t>-</w:t>
            </w:r>
            <w:r w:rsidRPr="0047733E">
              <w:rPr>
                <w:rFonts w:cstheme="minorHAnsi"/>
                <w:sz w:val="22"/>
                <w:szCs w:val="22"/>
                <w:lang w:val="en-US"/>
              </w:rPr>
              <w:t>mail</w:t>
            </w:r>
            <w:r w:rsidR="00323C2C" w:rsidRPr="00525919">
              <w:rPr>
                <w:rFonts w:cstheme="minorHAnsi"/>
                <w:sz w:val="22"/>
                <w:szCs w:val="22"/>
              </w:rPr>
              <w:t xml:space="preserve">: </w:t>
            </w:r>
          </w:p>
          <w:p w:rsidR="004C2845" w:rsidRDefault="000D5220" w:rsidP="00351155">
            <w:pPr>
              <w:spacing w:line="276" w:lineRule="auto"/>
              <w:ind w:firstLine="720"/>
              <w:rPr>
                <w:rFonts w:cstheme="minorHAnsi"/>
                <w:sz w:val="22"/>
                <w:szCs w:val="22"/>
              </w:rPr>
            </w:pPr>
            <w:r w:rsidRPr="00BD0FD8">
              <w:rPr>
                <w:rFonts w:cstheme="minorHAnsi"/>
                <w:sz w:val="22"/>
                <w:szCs w:val="22"/>
              </w:rPr>
              <w:t xml:space="preserve">Генеральный директор </w:t>
            </w:r>
          </w:p>
          <w:p w:rsidR="003F2A86" w:rsidRPr="004C2845" w:rsidRDefault="00EF4F74" w:rsidP="00351155">
            <w:pPr>
              <w:spacing w:line="276" w:lineRule="auto"/>
              <w:rPr>
                <w:rFonts w:cstheme="minorHAnsi"/>
                <w:sz w:val="22"/>
                <w:szCs w:val="22"/>
              </w:rPr>
            </w:pPr>
            <w:r>
              <w:rPr>
                <w:sz w:val="22"/>
                <w:szCs w:val="22"/>
              </w:rPr>
              <w:t xml:space="preserve">          </w:t>
            </w:r>
            <w:r w:rsidR="003F2A86" w:rsidRPr="006B5C10">
              <w:rPr>
                <w:sz w:val="22"/>
                <w:szCs w:val="22"/>
              </w:rPr>
              <w:t xml:space="preserve">    </w:t>
            </w:r>
            <w:r w:rsidR="006B5C10">
              <w:rPr>
                <w:sz w:val="22"/>
                <w:szCs w:val="22"/>
              </w:rPr>
              <w:t>ООО «</w:t>
            </w:r>
            <w:r w:rsidR="006B5C10" w:rsidRPr="006B5C10">
              <w:rPr>
                <w:sz w:val="22"/>
                <w:szCs w:val="22"/>
              </w:rPr>
              <w:t>»</w:t>
            </w:r>
          </w:p>
          <w:p w:rsidR="001F5E44" w:rsidRDefault="001F5E44" w:rsidP="000D5220">
            <w:pPr>
              <w:spacing w:after="200" w:line="276" w:lineRule="auto"/>
              <w:ind w:firstLine="720"/>
              <w:rPr>
                <w:rFonts w:cstheme="minorHAnsi"/>
                <w:sz w:val="22"/>
                <w:szCs w:val="22"/>
              </w:rPr>
            </w:pPr>
          </w:p>
          <w:p w:rsidR="000D5220" w:rsidRPr="00BD0FD8" w:rsidRDefault="003F2A86" w:rsidP="003A29A7">
            <w:pPr>
              <w:spacing w:after="200" w:line="276" w:lineRule="auto"/>
              <w:rPr>
                <w:rFonts w:cstheme="minorHAnsi"/>
                <w:sz w:val="22"/>
                <w:szCs w:val="22"/>
              </w:rPr>
            </w:pPr>
            <w:r>
              <w:rPr>
                <w:rFonts w:cstheme="minorHAnsi"/>
                <w:sz w:val="22"/>
                <w:szCs w:val="22"/>
              </w:rPr>
              <w:t xml:space="preserve">            </w:t>
            </w:r>
            <w:r w:rsidR="000D5220" w:rsidRPr="00BD0FD8">
              <w:rPr>
                <w:rFonts w:cstheme="minorHAnsi"/>
                <w:sz w:val="22"/>
                <w:szCs w:val="22"/>
              </w:rPr>
              <w:t>_______________ /</w:t>
            </w:r>
            <w:r w:rsidR="006B5C10">
              <w:t xml:space="preserve"> </w:t>
            </w:r>
            <w:r w:rsidR="00024FD5">
              <w:rPr>
                <w:rFonts w:cstheme="minorHAnsi"/>
                <w:sz w:val="22"/>
                <w:szCs w:val="22"/>
              </w:rPr>
              <w:t>Фамилия И</w:t>
            </w:r>
            <w:r w:rsidR="006B5C10">
              <w:rPr>
                <w:rFonts w:cstheme="minorHAnsi"/>
                <w:sz w:val="22"/>
                <w:szCs w:val="22"/>
              </w:rPr>
              <w:t>.</w:t>
            </w:r>
            <w:r w:rsidR="00024FD5">
              <w:rPr>
                <w:rFonts w:cstheme="minorHAnsi"/>
                <w:sz w:val="22"/>
                <w:szCs w:val="22"/>
              </w:rPr>
              <w:t>О.</w:t>
            </w:r>
            <w:r w:rsidR="006B5C10">
              <w:rPr>
                <w:rFonts w:cstheme="minorHAnsi"/>
                <w:sz w:val="22"/>
                <w:szCs w:val="22"/>
              </w:rPr>
              <w:t>/</w:t>
            </w:r>
            <w:r w:rsidR="00173EA1" w:rsidRPr="00173EA1">
              <w:rPr>
                <w:rFonts w:cstheme="minorHAnsi"/>
                <w:sz w:val="22"/>
                <w:szCs w:val="22"/>
              </w:rPr>
              <w:t xml:space="preserve"> </w:t>
            </w:r>
            <w:r w:rsidR="006B5C10">
              <w:rPr>
                <w:rFonts w:cstheme="minorHAnsi"/>
                <w:sz w:val="22"/>
                <w:szCs w:val="22"/>
              </w:rPr>
              <w:t xml:space="preserve">                  </w:t>
            </w:r>
          </w:p>
          <w:p w:rsidR="000D5220" w:rsidRPr="00BD0FD8" w:rsidRDefault="000D5220" w:rsidP="000D5220">
            <w:pPr>
              <w:spacing w:after="200" w:line="276" w:lineRule="auto"/>
              <w:ind w:firstLine="720"/>
              <w:rPr>
                <w:rFonts w:cstheme="minorHAnsi"/>
                <w:sz w:val="22"/>
                <w:szCs w:val="22"/>
              </w:rPr>
            </w:pPr>
            <w:r w:rsidRPr="00BD0FD8">
              <w:rPr>
                <w:rFonts w:cstheme="minorHAnsi"/>
                <w:sz w:val="22"/>
                <w:szCs w:val="22"/>
              </w:rPr>
              <w:t>М.П.</w:t>
            </w:r>
          </w:p>
        </w:tc>
      </w:tr>
    </w:tbl>
    <w:p w:rsidR="002B6EDA" w:rsidRDefault="002B6EDA" w:rsidP="002B6EDA">
      <w:pPr>
        <w:spacing w:after="200" w:line="276" w:lineRule="auto"/>
        <w:ind w:firstLine="720"/>
        <w:jc w:val="both"/>
        <w:rPr>
          <w:sz w:val="22"/>
          <w:szCs w:val="22"/>
        </w:rPr>
      </w:pPr>
    </w:p>
    <w:p w:rsidR="00BB6507" w:rsidRDefault="00BB6507" w:rsidP="00EE5A28">
      <w:pPr>
        <w:jc w:val="both"/>
        <w:rPr>
          <w:b/>
          <w:bCs/>
          <w:sz w:val="22"/>
          <w:szCs w:val="22"/>
        </w:rPr>
      </w:pPr>
    </w:p>
    <w:p w:rsidR="00BB6507" w:rsidRDefault="00BB6507" w:rsidP="00EE5A28">
      <w:pPr>
        <w:jc w:val="both"/>
        <w:rPr>
          <w:b/>
          <w:bCs/>
          <w:sz w:val="22"/>
          <w:szCs w:val="22"/>
        </w:rPr>
      </w:pPr>
    </w:p>
    <w:p w:rsidR="00BB6507" w:rsidRDefault="00BB6507" w:rsidP="00EE5A28">
      <w:pPr>
        <w:jc w:val="both"/>
        <w:rPr>
          <w:b/>
          <w:bCs/>
          <w:sz w:val="22"/>
          <w:szCs w:val="22"/>
        </w:rPr>
      </w:pPr>
    </w:p>
    <w:p w:rsidR="002435BB" w:rsidRDefault="002435BB" w:rsidP="00EE5A28">
      <w:pPr>
        <w:jc w:val="both"/>
        <w:rPr>
          <w:b/>
          <w:bCs/>
          <w:sz w:val="22"/>
          <w:szCs w:val="22"/>
        </w:rPr>
      </w:pPr>
    </w:p>
    <w:p w:rsidR="002435BB" w:rsidRDefault="002435BB" w:rsidP="00EE5A28">
      <w:pPr>
        <w:jc w:val="both"/>
        <w:rPr>
          <w:b/>
          <w:bCs/>
          <w:sz w:val="22"/>
          <w:szCs w:val="22"/>
        </w:rPr>
      </w:pPr>
    </w:p>
    <w:p w:rsidR="002435BB" w:rsidRDefault="002435BB" w:rsidP="00EE5A28">
      <w:pPr>
        <w:jc w:val="both"/>
        <w:rPr>
          <w:b/>
          <w:bCs/>
          <w:sz w:val="22"/>
          <w:szCs w:val="22"/>
        </w:rPr>
      </w:pPr>
    </w:p>
    <w:p w:rsidR="002435BB" w:rsidRDefault="002435BB" w:rsidP="00EE5A28">
      <w:pPr>
        <w:jc w:val="both"/>
        <w:rPr>
          <w:b/>
          <w:bCs/>
          <w:sz w:val="22"/>
          <w:szCs w:val="22"/>
        </w:rPr>
      </w:pPr>
    </w:p>
    <w:p w:rsidR="002435BB" w:rsidRDefault="002435BB" w:rsidP="00EE5A28">
      <w:pPr>
        <w:jc w:val="both"/>
        <w:rPr>
          <w:b/>
          <w:bCs/>
          <w:sz w:val="22"/>
          <w:szCs w:val="22"/>
        </w:rPr>
      </w:pPr>
    </w:p>
    <w:p w:rsidR="002435BB" w:rsidRDefault="002435BB" w:rsidP="00EE5A28">
      <w:pPr>
        <w:jc w:val="both"/>
        <w:rPr>
          <w:b/>
          <w:bCs/>
          <w:sz w:val="22"/>
          <w:szCs w:val="22"/>
        </w:rPr>
      </w:pPr>
    </w:p>
    <w:p w:rsidR="00BB6507" w:rsidRPr="00BF5242" w:rsidRDefault="00AF0451" w:rsidP="00AF0451">
      <w:pPr>
        <w:rPr>
          <w:rFonts w:ascii="Calibri" w:eastAsia="Times New Roman" w:hAnsi="Calibri" w:cs="Calibri"/>
          <w:b/>
          <w:bCs/>
          <w:color w:val="000000"/>
        </w:rPr>
      </w:pPr>
      <w:r>
        <w:rPr>
          <w:rFonts w:ascii="Calibri" w:eastAsia="Times New Roman" w:hAnsi="Calibri" w:cs="Calibri"/>
          <w:b/>
          <w:bCs/>
          <w:color w:val="000000"/>
        </w:rPr>
        <w:t xml:space="preserve">         </w:t>
      </w:r>
      <w:r w:rsidR="00BB6507" w:rsidRPr="0076042A">
        <w:rPr>
          <w:rFonts w:ascii="Calibri" w:eastAsia="Times New Roman" w:hAnsi="Calibri" w:cs="Calibri"/>
          <w:b/>
          <w:bCs/>
          <w:color w:val="000000"/>
        </w:rPr>
        <w:t>Протокол №1.</w:t>
      </w:r>
      <w:r w:rsidR="00BB6507">
        <w:rPr>
          <w:rFonts w:ascii="Calibri" w:eastAsia="Times New Roman" w:hAnsi="Calibri" w:cs="Calibri"/>
          <w:b/>
          <w:bCs/>
          <w:color w:val="000000"/>
        </w:rPr>
        <w:t xml:space="preserve"> </w:t>
      </w:r>
      <w:r w:rsidR="00BB6507" w:rsidRPr="0076042A">
        <w:rPr>
          <w:rFonts w:ascii="Calibri" w:eastAsia="Times New Roman" w:hAnsi="Calibri" w:cs="Calibri"/>
          <w:b/>
          <w:bCs/>
          <w:color w:val="000000"/>
        </w:rPr>
        <w:t xml:space="preserve"> Согласования марки и цены товара</w:t>
      </w:r>
      <w:r w:rsidR="00BB6507" w:rsidRPr="0076042A">
        <w:rPr>
          <w:rFonts w:eastAsia="Times New Roman" w:cs="Calibri"/>
          <w:b/>
          <w:bCs/>
          <w:color w:val="000000"/>
        </w:rPr>
        <w:t xml:space="preserve"> </w:t>
      </w:r>
      <w:r w:rsidR="00BB6507">
        <w:rPr>
          <w:rFonts w:cs="Times New Roman"/>
          <w:b/>
          <w:bCs/>
          <w:iCs/>
        </w:rPr>
        <w:t xml:space="preserve">к Договору </w:t>
      </w:r>
      <w:proofErr w:type="gramStart"/>
      <w:r w:rsidR="00BB6507">
        <w:rPr>
          <w:rFonts w:cs="Times New Roman"/>
          <w:b/>
          <w:bCs/>
          <w:iCs/>
        </w:rPr>
        <w:t>поставки  №</w:t>
      </w:r>
      <w:proofErr w:type="gramEnd"/>
      <w:r w:rsidR="002435BB">
        <w:rPr>
          <w:b/>
          <w:bCs/>
          <w:sz w:val="22"/>
          <w:szCs w:val="22"/>
        </w:rPr>
        <w:t>ХХХ</w:t>
      </w:r>
      <w:r w:rsidR="00BB6507" w:rsidRPr="00301299">
        <w:rPr>
          <w:b/>
          <w:bCs/>
          <w:sz w:val="22"/>
          <w:szCs w:val="22"/>
        </w:rPr>
        <w:t>/0620</w:t>
      </w:r>
      <w:r w:rsidR="00BB6507">
        <w:rPr>
          <w:b/>
          <w:bCs/>
          <w:sz w:val="22"/>
          <w:szCs w:val="22"/>
        </w:rPr>
        <w:t xml:space="preserve"> </w:t>
      </w:r>
      <w:r w:rsidR="00BB6507" w:rsidRPr="0076042A">
        <w:rPr>
          <w:rFonts w:cs="Times New Roman"/>
          <w:b/>
          <w:bCs/>
          <w:iCs/>
        </w:rPr>
        <w:t>от</w:t>
      </w:r>
    </w:p>
    <w:p w:rsidR="00BB6507" w:rsidRPr="00AF0451" w:rsidRDefault="00AF0451" w:rsidP="00AF0451">
      <w:pPr>
        <w:rPr>
          <w:rFonts w:cs="Times New Roman"/>
          <w:b/>
        </w:rPr>
      </w:pPr>
      <w:r>
        <w:rPr>
          <w:rFonts w:cs="Times New Roman"/>
          <w:b/>
          <w:bCs/>
          <w:iCs/>
          <w:spacing w:val="7"/>
        </w:rPr>
        <w:t xml:space="preserve">        </w:t>
      </w:r>
      <w:r w:rsidR="000F3EB2">
        <w:rPr>
          <w:rFonts w:cs="Times New Roman"/>
          <w:b/>
          <w:bCs/>
          <w:iCs/>
          <w:spacing w:val="7"/>
        </w:rPr>
        <w:t>«17</w:t>
      </w:r>
      <w:r w:rsidR="00BB6507">
        <w:rPr>
          <w:rFonts w:cs="Times New Roman"/>
          <w:b/>
          <w:bCs/>
          <w:iCs/>
          <w:spacing w:val="7"/>
        </w:rPr>
        <w:t xml:space="preserve">» Июня </w:t>
      </w:r>
      <w:r w:rsidR="00BB6507" w:rsidRPr="0076042A">
        <w:rPr>
          <w:rFonts w:cs="Times New Roman"/>
          <w:b/>
          <w:bCs/>
          <w:iCs/>
          <w:spacing w:val="7"/>
        </w:rPr>
        <w:t>2</w:t>
      </w:r>
      <w:r w:rsidR="00BB6507">
        <w:rPr>
          <w:rFonts w:cs="Times New Roman"/>
          <w:b/>
          <w:bCs/>
          <w:iCs/>
          <w:spacing w:val="-8"/>
        </w:rPr>
        <w:t>020</w:t>
      </w:r>
      <w:r w:rsidR="00BB6507" w:rsidRPr="0076042A">
        <w:rPr>
          <w:rFonts w:cs="Times New Roman"/>
          <w:b/>
          <w:bCs/>
          <w:iCs/>
          <w:spacing w:val="-8"/>
        </w:rPr>
        <w:t xml:space="preserve"> г.</w:t>
      </w:r>
    </w:p>
    <w:p w:rsidR="002435BB" w:rsidRDefault="00AF0451" w:rsidP="00AF0451">
      <w:pPr>
        <w:rPr>
          <w:b/>
          <w:bCs/>
          <w:sz w:val="22"/>
          <w:szCs w:val="22"/>
        </w:rPr>
      </w:pPr>
      <w:r>
        <w:rPr>
          <w:b/>
          <w:bCs/>
          <w:sz w:val="22"/>
          <w:szCs w:val="22"/>
        </w:rPr>
        <w:t xml:space="preserve">              </w:t>
      </w:r>
    </w:p>
    <w:p w:rsidR="00EE5A28" w:rsidRPr="00AF0451" w:rsidRDefault="0047733E" w:rsidP="00AF0451">
      <w:pPr>
        <w:rPr>
          <w:b/>
          <w:bCs/>
          <w:sz w:val="22"/>
          <w:szCs w:val="22"/>
        </w:rPr>
      </w:pPr>
      <w:r w:rsidRPr="00EE5A28">
        <w:rPr>
          <w:b/>
          <w:bCs/>
          <w:sz w:val="22"/>
          <w:szCs w:val="22"/>
        </w:rPr>
        <w:t xml:space="preserve">Доставка до вашего </w:t>
      </w:r>
      <w:proofErr w:type="gramStart"/>
      <w:r w:rsidRPr="00EE5A28">
        <w:rPr>
          <w:b/>
          <w:bCs/>
          <w:sz w:val="22"/>
          <w:szCs w:val="22"/>
        </w:rPr>
        <w:t>объекта :</w:t>
      </w:r>
      <w:proofErr w:type="gramEnd"/>
      <w:r w:rsidR="00EE5A28" w:rsidRPr="00EE5A28">
        <w:rPr>
          <w:b/>
          <w:bCs/>
          <w:sz w:val="22"/>
          <w:szCs w:val="22"/>
        </w:rPr>
        <w:t xml:space="preserve">  </w:t>
      </w:r>
      <w:r w:rsidR="00EE5A28" w:rsidRPr="00EE5A28">
        <w:rPr>
          <w:b/>
          <w:bCs/>
        </w:rPr>
        <w:t xml:space="preserve">  Плечо - </w:t>
      </w:r>
      <w:r w:rsidR="00024FD5">
        <w:rPr>
          <w:b/>
          <w:bCs/>
        </w:rPr>
        <w:t>ХХ</w:t>
      </w:r>
      <w:r w:rsidR="00EE5A28" w:rsidRPr="00EE5A28">
        <w:rPr>
          <w:b/>
          <w:bCs/>
        </w:rPr>
        <w:t xml:space="preserve"> км.</w:t>
      </w:r>
    </w:p>
    <w:p w:rsidR="006807C2" w:rsidRDefault="00AF0451" w:rsidP="00AF0451">
      <w:pPr>
        <w:spacing w:after="200" w:line="276" w:lineRule="auto"/>
        <w:rPr>
          <w:b/>
          <w:bCs/>
          <w:sz w:val="22"/>
          <w:szCs w:val="22"/>
        </w:rPr>
      </w:pPr>
      <w:r>
        <w:rPr>
          <w:b/>
          <w:bCs/>
          <w:sz w:val="22"/>
          <w:szCs w:val="22"/>
        </w:rPr>
        <w:t xml:space="preserve">              </w:t>
      </w:r>
      <w:r w:rsidR="006807C2">
        <w:rPr>
          <w:b/>
          <w:bCs/>
          <w:sz w:val="22"/>
          <w:szCs w:val="22"/>
        </w:rPr>
        <w:t>Прогон АБС за 1м3 500,00р.</w:t>
      </w:r>
      <w:r w:rsidR="006807C2">
        <w:rPr>
          <w:b/>
          <w:bCs/>
          <w:sz w:val="22"/>
          <w:szCs w:val="22"/>
        </w:rPr>
        <w:br/>
      </w:r>
      <w:r>
        <w:rPr>
          <w:b/>
          <w:bCs/>
          <w:sz w:val="22"/>
          <w:szCs w:val="22"/>
        </w:rPr>
        <w:t xml:space="preserve">             </w:t>
      </w:r>
      <w:r w:rsidR="00BB6507">
        <w:rPr>
          <w:b/>
          <w:bCs/>
          <w:sz w:val="22"/>
          <w:szCs w:val="22"/>
        </w:rPr>
        <w:t xml:space="preserve"> </w:t>
      </w:r>
      <w:r w:rsidR="006807C2">
        <w:rPr>
          <w:b/>
          <w:bCs/>
          <w:sz w:val="22"/>
          <w:szCs w:val="22"/>
        </w:rPr>
        <w:t xml:space="preserve">Простой АБС за </w:t>
      </w:r>
      <w:r w:rsidR="00257907">
        <w:rPr>
          <w:b/>
          <w:bCs/>
          <w:sz w:val="22"/>
          <w:szCs w:val="22"/>
        </w:rPr>
        <w:t>1ч 1250</w:t>
      </w:r>
      <w:r w:rsidR="006807C2">
        <w:rPr>
          <w:b/>
          <w:bCs/>
          <w:sz w:val="22"/>
          <w:szCs w:val="22"/>
        </w:rPr>
        <w:t>,00р.</w:t>
      </w:r>
    </w:p>
    <w:tbl>
      <w:tblPr>
        <w:tblStyle w:val="a7"/>
        <w:tblpPr w:leftFromText="180" w:rightFromText="180" w:vertAnchor="text" w:horzAnchor="margin" w:tblpXSpec="center" w:tblpY="59"/>
        <w:tblW w:w="4231" w:type="pct"/>
        <w:tblLook w:val="04A0" w:firstRow="1" w:lastRow="0" w:firstColumn="1" w:lastColumn="0" w:noHBand="0" w:noVBand="1"/>
      </w:tblPr>
      <w:tblGrid>
        <w:gridCol w:w="607"/>
        <w:gridCol w:w="3753"/>
        <w:gridCol w:w="858"/>
        <w:gridCol w:w="3816"/>
      </w:tblGrid>
      <w:tr w:rsidR="002435BB" w:rsidTr="002435BB">
        <w:trPr>
          <w:trHeight w:val="564"/>
        </w:trPr>
        <w:tc>
          <w:tcPr>
            <w:tcW w:w="9034" w:type="dxa"/>
            <w:gridSpan w:val="4"/>
            <w:tcBorders>
              <w:top w:val="single" w:sz="4" w:space="0" w:color="auto"/>
              <w:left w:val="single" w:sz="4" w:space="0" w:color="auto"/>
              <w:bottom w:val="single" w:sz="4" w:space="0" w:color="auto"/>
              <w:right w:val="single" w:sz="4" w:space="0" w:color="auto"/>
            </w:tcBorders>
          </w:tcPr>
          <w:p w:rsidR="002435BB" w:rsidRDefault="002435BB" w:rsidP="002435BB">
            <w:pPr>
              <w:rPr>
                <w:rFonts w:eastAsia="Times New Roman" w:cs="Arial"/>
                <w:b/>
                <w:sz w:val="24"/>
                <w:szCs w:val="24"/>
                <w:lang w:eastAsia="ru-RU"/>
              </w:rPr>
            </w:pPr>
          </w:p>
          <w:p w:rsidR="002435BB" w:rsidRDefault="002435BB" w:rsidP="002435BB">
            <w:pPr>
              <w:rPr>
                <w:b/>
              </w:rPr>
            </w:pPr>
            <w:r>
              <w:rPr>
                <w:rFonts w:eastAsia="Times New Roman" w:cs="Arial"/>
                <w:b/>
                <w:sz w:val="24"/>
                <w:szCs w:val="24"/>
                <w:lang w:eastAsia="ru-RU"/>
              </w:rPr>
              <w:t xml:space="preserve">                           Товарный бетон на гранитном  щебне 5-20 </w:t>
            </w:r>
            <w:r>
              <w:rPr>
                <w:b/>
                <w:bCs/>
                <w:i/>
                <w:iCs/>
                <w:sz w:val="24"/>
                <w:szCs w:val="24"/>
              </w:rPr>
              <w:t xml:space="preserve"> (с доставкой)</w:t>
            </w:r>
          </w:p>
        </w:tc>
      </w:tr>
      <w:tr w:rsidR="002435BB" w:rsidTr="002435BB">
        <w:trPr>
          <w:trHeight w:val="252"/>
        </w:trPr>
        <w:tc>
          <w:tcPr>
            <w:tcW w:w="607" w:type="dxa"/>
            <w:vMerge w:val="restart"/>
            <w:tcBorders>
              <w:top w:val="single" w:sz="4" w:space="0" w:color="auto"/>
              <w:left w:val="single" w:sz="4" w:space="0" w:color="auto"/>
              <w:bottom w:val="single" w:sz="4" w:space="0" w:color="auto"/>
              <w:right w:val="single" w:sz="4" w:space="0" w:color="auto"/>
            </w:tcBorders>
            <w:hideMark/>
          </w:tcPr>
          <w:p w:rsidR="002435BB" w:rsidRDefault="002435BB" w:rsidP="002435BB">
            <w:pPr>
              <w:rPr>
                <w:rFonts w:cs="Times New Roman"/>
              </w:rPr>
            </w:pPr>
          </w:p>
        </w:tc>
        <w:tc>
          <w:tcPr>
            <w:tcW w:w="3753" w:type="dxa"/>
            <w:tcBorders>
              <w:top w:val="single" w:sz="4" w:space="0" w:color="auto"/>
              <w:left w:val="single" w:sz="4" w:space="0" w:color="auto"/>
              <w:bottom w:val="single" w:sz="4" w:space="0" w:color="auto"/>
              <w:right w:val="single" w:sz="4" w:space="0" w:color="auto"/>
            </w:tcBorders>
            <w:vAlign w:val="center"/>
            <w:hideMark/>
          </w:tcPr>
          <w:p w:rsidR="002435BB" w:rsidRDefault="002435BB" w:rsidP="002435BB">
            <w:pPr>
              <w:rPr>
                <w:b/>
                <w:bCs/>
              </w:rPr>
            </w:pPr>
            <w:r>
              <w:rPr>
                <w:b/>
                <w:bCs/>
              </w:rPr>
              <w:t xml:space="preserve">                  Наименование</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2435BB" w:rsidRDefault="002435BB" w:rsidP="002435BB">
            <w:pPr>
              <w:rPr>
                <w:b/>
                <w:bCs/>
              </w:rPr>
            </w:pPr>
            <w:r>
              <w:rPr>
                <w:b/>
                <w:bCs/>
              </w:rPr>
              <w:t>Марка</w:t>
            </w:r>
          </w:p>
        </w:tc>
        <w:tc>
          <w:tcPr>
            <w:tcW w:w="3816" w:type="dxa"/>
            <w:tcBorders>
              <w:top w:val="single" w:sz="4" w:space="0" w:color="auto"/>
              <w:left w:val="single" w:sz="4" w:space="0" w:color="auto"/>
              <w:bottom w:val="single" w:sz="4" w:space="0" w:color="auto"/>
              <w:right w:val="single" w:sz="4" w:space="0" w:color="auto"/>
            </w:tcBorders>
            <w:vAlign w:val="center"/>
            <w:hideMark/>
          </w:tcPr>
          <w:p w:rsidR="002435BB" w:rsidRDefault="002435BB" w:rsidP="002435BB">
            <w:pPr>
              <w:rPr>
                <w:b/>
                <w:bCs/>
                <w:i/>
                <w:iCs/>
              </w:rPr>
            </w:pPr>
            <w:r>
              <w:rPr>
                <w:b/>
                <w:bCs/>
                <w:i/>
                <w:iCs/>
              </w:rPr>
              <w:t xml:space="preserve">   Стоимость за 1м3 с НДС(20), руб.</w:t>
            </w:r>
          </w:p>
          <w:p w:rsidR="002435BB" w:rsidRDefault="002435BB" w:rsidP="002435BB">
            <w:pPr>
              <w:rPr>
                <w:b/>
                <w:bCs/>
                <w:i/>
                <w:iCs/>
              </w:rPr>
            </w:pPr>
            <w:r>
              <w:rPr>
                <w:b/>
                <w:bCs/>
                <w:i/>
                <w:iCs/>
              </w:rPr>
              <w:t xml:space="preserve">                    (</w:t>
            </w:r>
            <w:r>
              <w:rPr>
                <w:b/>
                <w:bCs/>
                <w:i/>
                <w:iCs/>
                <w:sz w:val="24"/>
                <w:szCs w:val="24"/>
              </w:rPr>
              <w:t xml:space="preserve"> с доставкой</w:t>
            </w:r>
            <w:r>
              <w:rPr>
                <w:b/>
                <w:bCs/>
                <w:i/>
                <w:iCs/>
              </w:rPr>
              <w:t>)</w:t>
            </w:r>
          </w:p>
        </w:tc>
      </w:tr>
      <w:tr w:rsidR="002435BB" w:rsidTr="002435BB">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35BB" w:rsidRDefault="002435BB" w:rsidP="002435BB">
            <w:pPr>
              <w:rPr>
                <w:rFonts w:cs="Times New Roman"/>
              </w:rPr>
            </w:pPr>
          </w:p>
        </w:tc>
        <w:tc>
          <w:tcPr>
            <w:tcW w:w="3753"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bCs/>
                <w:sz w:val="24"/>
                <w:szCs w:val="24"/>
              </w:rPr>
            </w:pPr>
            <w:r>
              <w:rPr>
                <w:b/>
                <w:bCs/>
                <w:sz w:val="24"/>
                <w:szCs w:val="24"/>
              </w:rPr>
              <w:t>класс, подвижность, морозостойкость, водонепроницаемость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5BB" w:rsidRDefault="002435BB" w:rsidP="002435BB">
            <w:pPr>
              <w:rPr>
                <w:b/>
                <w:bCs/>
              </w:rPr>
            </w:pPr>
          </w:p>
        </w:tc>
        <w:tc>
          <w:tcPr>
            <w:tcW w:w="3816" w:type="dxa"/>
            <w:tcBorders>
              <w:top w:val="single" w:sz="4" w:space="0" w:color="auto"/>
              <w:left w:val="single" w:sz="4" w:space="0" w:color="auto"/>
              <w:bottom w:val="single" w:sz="4" w:space="0" w:color="auto"/>
              <w:right w:val="single" w:sz="4" w:space="0" w:color="auto"/>
            </w:tcBorders>
            <w:vAlign w:val="center"/>
            <w:hideMark/>
          </w:tcPr>
          <w:p w:rsidR="002435BB" w:rsidRDefault="002435BB" w:rsidP="002435BB">
            <w:pPr>
              <w:rPr>
                <w:b/>
                <w:bCs/>
                <w:i/>
                <w:iCs/>
                <w:sz w:val="24"/>
                <w:szCs w:val="24"/>
              </w:rPr>
            </w:pPr>
            <w:r>
              <w:rPr>
                <w:b/>
                <w:bCs/>
                <w:i/>
                <w:iCs/>
                <w:sz w:val="24"/>
                <w:szCs w:val="24"/>
              </w:rPr>
              <w:t xml:space="preserve">       Гранитный  щебень 5-20</w:t>
            </w:r>
          </w:p>
        </w:tc>
      </w:tr>
      <w:tr w:rsidR="002435BB" w:rsidTr="002435BB">
        <w:trPr>
          <w:trHeight w:val="370"/>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1</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БСТ В7,5 П4 F50 W2</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М100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ind w:firstLine="720"/>
              <w:outlineLvl w:val="0"/>
              <w:rPr>
                <w:rFonts w:ascii="Calibri" w:eastAsia="Times New Roman" w:hAnsi="Calibri" w:cs="Calibri"/>
                <w:b/>
                <w:color w:val="000000"/>
              </w:rPr>
            </w:pPr>
          </w:p>
        </w:tc>
      </w:tr>
      <w:tr w:rsidR="002435BB" w:rsidTr="002435BB">
        <w:trPr>
          <w:trHeight w:val="134"/>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2</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b/>
                <w:bCs/>
              </w:rPr>
            </w:pPr>
            <w:r>
              <w:rPr>
                <w:b/>
                <w:bCs/>
              </w:rPr>
              <w:t>БСТ В10 П4 F50 W2</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М150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ind w:firstLine="720"/>
              <w:outlineLvl w:val="0"/>
              <w:rPr>
                <w:rFonts w:ascii="Calibri" w:eastAsia="Times New Roman" w:hAnsi="Calibri" w:cs="Calibri"/>
                <w:b/>
                <w:color w:val="000000"/>
              </w:rPr>
            </w:pPr>
          </w:p>
        </w:tc>
      </w:tr>
      <w:tr w:rsidR="002435BB" w:rsidTr="002435BB">
        <w:trPr>
          <w:trHeight w:val="294"/>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3</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b/>
              </w:rPr>
            </w:pPr>
            <w:r>
              <w:rPr>
                <w:b/>
              </w:rPr>
              <w:t>БСТ В15 П4 F150 W6</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М200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ind w:firstLine="720"/>
              <w:outlineLvl w:val="0"/>
              <w:rPr>
                <w:rFonts w:ascii="Calibri" w:eastAsia="Times New Roman" w:hAnsi="Calibri" w:cs="Calibri"/>
                <w:b/>
                <w:color w:val="000000"/>
              </w:rPr>
            </w:pPr>
          </w:p>
        </w:tc>
      </w:tr>
      <w:tr w:rsidR="002435BB" w:rsidTr="002435BB">
        <w:trPr>
          <w:trHeight w:val="270"/>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4</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b/>
              </w:rPr>
            </w:pPr>
            <w:r>
              <w:rPr>
                <w:b/>
              </w:rPr>
              <w:t>БСТ В20 П4 F100 W4</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М250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ind w:firstLine="720"/>
              <w:outlineLvl w:val="0"/>
              <w:rPr>
                <w:rFonts w:ascii="Calibri" w:eastAsia="Times New Roman" w:hAnsi="Calibri" w:cs="Calibri"/>
                <w:b/>
                <w:color w:val="000000"/>
              </w:rPr>
            </w:pPr>
          </w:p>
        </w:tc>
      </w:tr>
      <w:tr w:rsidR="002435BB" w:rsidTr="002435BB">
        <w:trPr>
          <w:trHeight w:val="274"/>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5</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БСТ В22,5 П4 F150 W6</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М300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outlineLvl w:val="0"/>
              <w:rPr>
                <w:rFonts w:ascii="Calibri" w:eastAsia="Times New Roman" w:hAnsi="Calibri" w:cs="Calibri"/>
                <w:b/>
                <w:color w:val="000000"/>
              </w:rPr>
            </w:pPr>
          </w:p>
        </w:tc>
      </w:tr>
      <w:tr w:rsidR="002435BB" w:rsidTr="002435BB">
        <w:trPr>
          <w:trHeight w:val="278"/>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6</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БСТ В25 П4 F200 W8</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М350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ind w:firstLine="720"/>
              <w:outlineLvl w:val="0"/>
              <w:rPr>
                <w:rFonts w:ascii="Calibri" w:eastAsia="Times New Roman" w:hAnsi="Calibri" w:cs="Calibri"/>
                <w:b/>
                <w:color w:val="000000"/>
              </w:rPr>
            </w:pPr>
          </w:p>
        </w:tc>
      </w:tr>
      <w:tr w:rsidR="002435BB" w:rsidTr="002435BB">
        <w:trPr>
          <w:trHeight w:val="255"/>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7</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БСТ В30 П4 F200 W10</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М400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ind w:firstLine="720"/>
              <w:outlineLvl w:val="0"/>
              <w:rPr>
                <w:rFonts w:ascii="Calibri" w:eastAsia="Times New Roman" w:hAnsi="Calibri" w:cs="Calibri"/>
                <w:b/>
                <w:color w:val="000000"/>
              </w:rPr>
            </w:pPr>
          </w:p>
        </w:tc>
      </w:tr>
      <w:tr w:rsidR="002435BB" w:rsidTr="002435BB">
        <w:trPr>
          <w:trHeight w:val="130"/>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8</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БСТ В35 П4 F200 W10</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М450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ind w:firstLine="720"/>
              <w:outlineLvl w:val="0"/>
              <w:rPr>
                <w:rFonts w:ascii="Calibri" w:eastAsia="Times New Roman" w:hAnsi="Calibri" w:cs="Calibri"/>
                <w:b/>
                <w:color w:val="000000"/>
              </w:rPr>
            </w:pPr>
          </w:p>
        </w:tc>
      </w:tr>
      <w:tr w:rsidR="002435BB" w:rsidTr="002435BB">
        <w:trPr>
          <w:trHeight w:val="276"/>
        </w:trPr>
        <w:tc>
          <w:tcPr>
            <w:tcW w:w="607" w:type="dxa"/>
            <w:tcBorders>
              <w:top w:val="single" w:sz="4" w:space="0" w:color="auto"/>
              <w:left w:val="single" w:sz="4" w:space="0" w:color="auto"/>
              <w:bottom w:val="single" w:sz="4" w:space="0" w:color="auto"/>
              <w:right w:val="single" w:sz="4" w:space="0" w:color="auto"/>
            </w:tcBorders>
            <w:hideMark/>
          </w:tcPr>
          <w:p w:rsidR="002435BB" w:rsidRDefault="002435BB" w:rsidP="002435BB">
            <w:pPr>
              <w:rPr>
                <w:b/>
              </w:rPr>
            </w:pPr>
            <w:r>
              <w:rPr>
                <w:b/>
              </w:rPr>
              <w:t>9</w:t>
            </w:r>
          </w:p>
        </w:tc>
        <w:tc>
          <w:tcPr>
            <w:tcW w:w="3753"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БСТ В40 П4 F300 W12</w:t>
            </w:r>
          </w:p>
        </w:tc>
        <w:tc>
          <w:tcPr>
            <w:tcW w:w="858" w:type="dxa"/>
            <w:tcBorders>
              <w:top w:val="single" w:sz="4" w:space="0" w:color="auto"/>
              <w:left w:val="single" w:sz="4" w:space="0" w:color="auto"/>
              <w:bottom w:val="single" w:sz="4" w:space="0" w:color="auto"/>
              <w:right w:val="single" w:sz="4" w:space="0" w:color="auto"/>
            </w:tcBorders>
            <w:vAlign w:val="bottom"/>
            <w:hideMark/>
          </w:tcPr>
          <w:p w:rsidR="002435BB" w:rsidRDefault="002435BB" w:rsidP="002435BB">
            <w:pPr>
              <w:outlineLvl w:val="0"/>
              <w:rPr>
                <w:rFonts w:ascii="Calibri" w:eastAsia="Times New Roman" w:hAnsi="Calibri" w:cs="Calibri"/>
                <w:b/>
                <w:color w:val="000000"/>
              </w:rPr>
            </w:pPr>
            <w:r>
              <w:rPr>
                <w:rFonts w:ascii="Calibri" w:eastAsia="Times New Roman" w:hAnsi="Calibri" w:cs="Calibri"/>
                <w:b/>
                <w:color w:val="000000"/>
              </w:rPr>
              <w:t>М550</w:t>
            </w:r>
          </w:p>
        </w:tc>
        <w:tc>
          <w:tcPr>
            <w:tcW w:w="3816" w:type="dxa"/>
            <w:tcBorders>
              <w:top w:val="single" w:sz="4" w:space="0" w:color="auto"/>
              <w:left w:val="single" w:sz="4" w:space="0" w:color="auto"/>
              <w:bottom w:val="single" w:sz="4" w:space="0" w:color="auto"/>
              <w:right w:val="single" w:sz="4" w:space="0" w:color="auto"/>
            </w:tcBorders>
            <w:vAlign w:val="bottom"/>
          </w:tcPr>
          <w:p w:rsidR="002435BB" w:rsidRDefault="002435BB" w:rsidP="002435BB">
            <w:pPr>
              <w:ind w:firstLine="720"/>
              <w:outlineLvl w:val="0"/>
              <w:rPr>
                <w:rFonts w:ascii="Calibri" w:eastAsia="Times New Roman" w:hAnsi="Calibri" w:cs="Calibri"/>
                <w:b/>
                <w:color w:val="000000"/>
              </w:rPr>
            </w:pPr>
          </w:p>
        </w:tc>
      </w:tr>
    </w:tbl>
    <w:p w:rsidR="006807C2" w:rsidRDefault="006807C2" w:rsidP="006807C2">
      <w:pPr>
        <w:spacing w:after="200" w:line="276" w:lineRule="auto"/>
        <w:jc w:val="both"/>
        <w:rPr>
          <w:b/>
          <w:bCs/>
          <w:sz w:val="22"/>
          <w:szCs w:val="22"/>
        </w:rPr>
      </w:pPr>
      <w:r>
        <w:rPr>
          <w:b/>
          <w:bCs/>
          <w:sz w:val="22"/>
          <w:szCs w:val="22"/>
        </w:rPr>
        <w:t xml:space="preserve"> </w:t>
      </w: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p w:rsidR="002435BB" w:rsidRDefault="002435BB" w:rsidP="006807C2">
      <w:pPr>
        <w:spacing w:after="200" w:line="276" w:lineRule="auto"/>
        <w:jc w:val="both"/>
        <w:rPr>
          <w:b/>
          <w:bCs/>
          <w:sz w:val="22"/>
          <w:szCs w:val="22"/>
        </w:rPr>
      </w:pPr>
    </w:p>
    <w:tbl>
      <w:tblPr>
        <w:tblStyle w:val="a7"/>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6378"/>
      </w:tblGrid>
      <w:tr w:rsidR="006807C2" w:rsidTr="006961E2">
        <w:tc>
          <w:tcPr>
            <w:tcW w:w="4787" w:type="dxa"/>
          </w:tcPr>
          <w:p w:rsidR="006807C2" w:rsidRDefault="006807C2" w:rsidP="006961E2">
            <w:pPr>
              <w:spacing w:after="200" w:line="276" w:lineRule="auto"/>
              <w:jc w:val="both"/>
              <w:rPr>
                <w:b/>
                <w:bCs/>
              </w:rPr>
            </w:pPr>
            <w:r>
              <w:rPr>
                <w:b/>
                <w:bCs/>
              </w:rPr>
              <w:t xml:space="preserve">    Поставщик</w:t>
            </w:r>
          </w:p>
          <w:p w:rsidR="006807C2" w:rsidRDefault="006807C2" w:rsidP="006961E2">
            <w:pPr>
              <w:spacing w:after="200" w:line="276" w:lineRule="auto"/>
              <w:jc w:val="both"/>
              <w:rPr>
                <w:b/>
                <w:bCs/>
              </w:rPr>
            </w:pPr>
          </w:p>
        </w:tc>
        <w:tc>
          <w:tcPr>
            <w:tcW w:w="6378" w:type="dxa"/>
          </w:tcPr>
          <w:p w:rsidR="006807C2" w:rsidRDefault="006807C2" w:rsidP="006961E2">
            <w:pPr>
              <w:spacing w:after="200" w:line="276" w:lineRule="auto"/>
              <w:jc w:val="both"/>
              <w:rPr>
                <w:b/>
                <w:bCs/>
              </w:rPr>
            </w:pPr>
            <w:r>
              <w:rPr>
                <w:b/>
                <w:bCs/>
              </w:rPr>
              <w:t xml:space="preserve">                Покупатель</w:t>
            </w:r>
          </w:p>
        </w:tc>
      </w:tr>
      <w:tr w:rsidR="006807C2" w:rsidTr="006961E2">
        <w:tc>
          <w:tcPr>
            <w:tcW w:w="4787" w:type="dxa"/>
          </w:tcPr>
          <w:p w:rsidR="006807C2" w:rsidRPr="00024FD5" w:rsidRDefault="009844F9" w:rsidP="00024FD5">
            <w:r w:rsidRPr="009844F9">
              <w:rPr>
                <w:b/>
                <w:bCs/>
              </w:rPr>
              <w:t>ООО «</w:t>
            </w:r>
            <w:proofErr w:type="spellStart"/>
            <w:r w:rsidRPr="009844F9">
              <w:rPr>
                <w:b/>
                <w:bCs/>
              </w:rPr>
              <w:t>Финрус</w:t>
            </w:r>
            <w:proofErr w:type="spellEnd"/>
            <w:r w:rsidRPr="009844F9">
              <w:rPr>
                <w:b/>
                <w:bCs/>
              </w:rPr>
              <w:t xml:space="preserve"> </w:t>
            </w:r>
            <w:proofErr w:type="spellStart"/>
            <w:r w:rsidRPr="009844F9">
              <w:rPr>
                <w:b/>
                <w:bCs/>
              </w:rPr>
              <w:t>Текнолоджи</w:t>
            </w:r>
            <w:proofErr w:type="spellEnd"/>
            <w:r w:rsidRPr="009844F9">
              <w:rPr>
                <w:b/>
                <w:bCs/>
              </w:rPr>
              <w:t>»</w:t>
            </w:r>
          </w:p>
        </w:tc>
        <w:tc>
          <w:tcPr>
            <w:tcW w:w="6378" w:type="dxa"/>
          </w:tcPr>
          <w:p w:rsidR="006807C2" w:rsidRPr="003F2A86" w:rsidRDefault="006807C2" w:rsidP="006961E2">
            <w:pPr>
              <w:rPr>
                <w:rFonts w:cs="Arial CYR"/>
                <w:b/>
                <w:bCs/>
              </w:rPr>
            </w:pPr>
            <w:r>
              <w:rPr>
                <w:b/>
              </w:rPr>
              <w:t xml:space="preserve">               </w:t>
            </w:r>
            <w:r w:rsidR="006B5C10">
              <w:rPr>
                <w:b/>
              </w:rPr>
              <w:t>ООО «</w:t>
            </w:r>
            <w:r w:rsidR="006B5C10" w:rsidRPr="00063DF0">
              <w:rPr>
                <w:b/>
              </w:rPr>
              <w:t>»</w:t>
            </w:r>
          </w:p>
          <w:p w:rsidR="006807C2" w:rsidRPr="00382C2A" w:rsidRDefault="006807C2" w:rsidP="006961E2">
            <w:pPr>
              <w:rPr>
                <w:rFonts w:ascii="Arial CYR" w:hAnsi="Arial CYR" w:cs="Arial CYR"/>
                <w:b/>
                <w:bCs/>
              </w:rPr>
            </w:pPr>
          </w:p>
          <w:p w:rsidR="006807C2" w:rsidRDefault="006807C2" w:rsidP="006961E2">
            <w:pPr>
              <w:spacing w:after="200" w:line="276" w:lineRule="auto"/>
              <w:ind w:firstLine="720"/>
              <w:rPr>
                <w:b/>
                <w:bCs/>
              </w:rPr>
            </w:pPr>
          </w:p>
        </w:tc>
      </w:tr>
      <w:tr w:rsidR="006807C2" w:rsidTr="006961E2">
        <w:tc>
          <w:tcPr>
            <w:tcW w:w="4787" w:type="dxa"/>
          </w:tcPr>
          <w:p w:rsidR="00EE5A28" w:rsidRDefault="00EE5A28" w:rsidP="006961E2">
            <w:pPr>
              <w:spacing w:after="200" w:line="276" w:lineRule="auto"/>
              <w:jc w:val="both"/>
              <w:rPr>
                <w:b/>
                <w:bCs/>
              </w:rPr>
            </w:pPr>
          </w:p>
          <w:p w:rsidR="00EE5A28" w:rsidRDefault="00EE5A28" w:rsidP="006961E2">
            <w:pPr>
              <w:spacing w:after="200" w:line="276" w:lineRule="auto"/>
              <w:jc w:val="both"/>
              <w:rPr>
                <w:b/>
                <w:bCs/>
              </w:rPr>
            </w:pPr>
          </w:p>
          <w:p w:rsidR="006807C2" w:rsidRDefault="00EE5A28" w:rsidP="006961E2">
            <w:pPr>
              <w:spacing w:after="200" w:line="276" w:lineRule="auto"/>
              <w:jc w:val="both"/>
              <w:rPr>
                <w:b/>
                <w:bCs/>
              </w:rPr>
            </w:pPr>
            <w:r>
              <w:rPr>
                <w:b/>
                <w:bCs/>
              </w:rPr>
              <w:t xml:space="preserve">            </w:t>
            </w:r>
            <w:r w:rsidR="006807C2">
              <w:rPr>
                <w:b/>
                <w:bCs/>
              </w:rPr>
              <w:t>_________________</w:t>
            </w:r>
            <w:proofErr w:type="spellStart"/>
            <w:r w:rsidR="009844F9">
              <w:rPr>
                <w:b/>
                <w:bCs/>
              </w:rPr>
              <w:t>Мишин.А</w:t>
            </w:r>
            <w:r w:rsidR="006E58EF">
              <w:rPr>
                <w:b/>
                <w:bCs/>
              </w:rPr>
              <w:t>.</w:t>
            </w:r>
            <w:r w:rsidR="009844F9">
              <w:rPr>
                <w:b/>
                <w:bCs/>
              </w:rPr>
              <w:t>С</w:t>
            </w:r>
            <w:proofErr w:type="spellEnd"/>
            <w:r w:rsidR="009844F9">
              <w:rPr>
                <w:b/>
                <w:bCs/>
              </w:rPr>
              <w:t>.</w:t>
            </w:r>
          </w:p>
        </w:tc>
        <w:tc>
          <w:tcPr>
            <w:tcW w:w="6378" w:type="dxa"/>
          </w:tcPr>
          <w:p w:rsidR="006807C2" w:rsidRDefault="006807C2" w:rsidP="006961E2">
            <w:pPr>
              <w:spacing w:after="200" w:line="276" w:lineRule="auto"/>
              <w:jc w:val="both"/>
              <w:rPr>
                <w:b/>
                <w:bCs/>
              </w:rPr>
            </w:pPr>
            <w:r>
              <w:rPr>
                <w:b/>
                <w:bCs/>
              </w:rPr>
              <w:t xml:space="preserve">          </w:t>
            </w:r>
            <w:r w:rsidR="0047733E">
              <w:rPr>
                <w:b/>
                <w:bCs/>
              </w:rPr>
              <w:t xml:space="preserve">     ________________</w:t>
            </w:r>
            <w:r w:rsidR="006B5C10" w:rsidRPr="006B5C10">
              <w:rPr>
                <w:rFonts w:cstheme="minorHAnsi"/>
              </w:rPr>
              <w:t xml:space="preserve"> </w:t>
            </w:r>
            <w:r w:rsidR="00024FD5">
              <w:rPr>
                <w:rFonts w:cstheme="minorHAnsi"/>
              </w:rPr>
              <w:t>Фамилия И.О.</w:t>
            </w:r>
            <w:r w:rsidRPr="0003205F">
              <w:rPr>
                <w:b/>
                <w:bCs/>
              </w:rPr>
              <w:t>/</w:t>
            </w:r>
            <w:r>
              <w:rPr>
                <w:b/>
                <w:bCs/>
              </w:rPr>
              <w:t xml:space="preserve">                 </w:t>
            </w:r>
          </w:p>
        </w:tc>
      </w:tr>
    </w:tbl>
    <w:p w:rsidR="00254789" w:rsidRPr="00F14C1D" w:rsidRDefault="006807C2" w:rsidP="00B25CB5">
      <w:r>
        <w:t>М.П.                                                                                             М.П.</w:t>
      </w:r>
    </w:p>
    <w:sectPr w:rsidR="00254789" w:rsidRPr="00F14C1D" w:rsidSect="000E2DA2">
      <w:footerReference w:type="default" r:id="rId7"/>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1F3" w:rsidRDefault="002711F3" w:rsidP="0095789F">
      <w:r>
        <w:separator/>
      </w:r>
    </w:p>
  </w:endnote>
  <w:endnote w:type="continuationSeparator" w:id="0">
    <w:p w:rsidR="002711F3" w:rsidRDefault="002711F3" w:rsidP="009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58817"/>
      <w:docPartObj>
        <w:docPartGallery w:val="Page Numbers (Bottom of Page)"/>
        <w:docPartUnique/>
      </w:docPartObj>
    </w:sdtPr>
    <w:sdtEndPr/>
    <w:sdtContent>
      <w:p w:rsidR="0087017A" w:rsidRPr="0087017A" w:rsidRDefault="00CC2DC3" w:rsidP="002435BB">
        <w:pPr>
          <w:pStyle w:val="a5"/>
          <w:jc w:val="center"/>
        </w:pPr>
        <w:r>
          <w:fldChar w:fldCharType="begin"/>
        </w:r>
        <w:r>
          <w:instrText>PAGE   \* MERGEFORMAT</w:instrText>
        </w:r>
        <w:r>
          <w:fldChar w:fldCharType="separate"/>
        </w:r>
        <w:r w:rsidR="0035115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1F3" w:rsidRDefault="002711F3" w:rsidP="0095789F">
      <w:r>
        <w:separator/>
      </w:r>
    </w:p>
  </w:footnote>
  <w:footnote w:type="continuationSeparator" w:id="0">
    <w:p w:rsidR="002711F3" w:rsidRDefault="002711F3" w:rsidP="0095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50915"/>
    <w:multiLevelType w:val="hybridMultilevel"/>
    <w:tmpl w:val="2BCEECB4"/>
    <w:lvl w:ilvl="0" w:tplc="04190003">
      <w:start w:val="1"/>
      <w:numFmt w:val="bullet"/>
      <w:lvlText w:val="o"/>
      <w:lvlJc w:val="left"/>
      <w:pPr>
        <w:ind w:left="1020" w:hanging="360"/>
      </w:pPr>
      <w:rPr>
        <w:rFonts w:ascii="Courier New" w:hAnsi="Courier New" w:cs="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D2D"/>
    <w:rsid w:val="00024FD5"/>
    <w:rsid w:val="0003205F"/>
    <w:rsid w:val="00037F7E"/>
    <w:rsid w:val="00063DF0"/>
    <w:rsid w:val="0008189C"/>
    <w:rsid w:val="000A3B4A"/>
    <w:rsid w:val="000D3E4E"/>
    <w:rsid w:val="000D5220"/>
    <w:rsid w:val="000E2DA2"/>
    <w:rsid w:val="000F3EB2"/>
    <w:rsid w:val="001167E3"/>
    <w:rsid w:val="00133A98"/>
    <w:rsid w:val="0015444B"/>
    <w:rsid w:val="00173EA1"/>
    <w:rsid w:val="001F5E44"/>
    <w:rsid w:val="00210D62"/>
    <w:rsid w:val="00211C0D"/>
    <w:rsid w:val="00223520"/>
    <w:rsid w:val="0022514A"/>
    <w:rsid w:val="0023496E"/>
    <w:rsid w:val="002435BB"/>
    <w:rsid w:val="00254789"/>
    <w:rsid w:val="00257907"/>
    <w:rsid w:val="00270A6B"/>
    <w:rsid w:val="002711F3"/>
    <w:rsid w:val="00277AFD"/>
    <w:rsid w:val="002B6EDA"/>
    <w:rsid w:val="002C57E7"/>
    <w:rsid w:val="002D45E2"/>
    <w:rsid w:val="002E3B5D"/>
    <w:rsid w:val="002F7A56"/>
    <w:rsid w:val="00301290"/>
    <w:rsid w:val="00301299"/>
    <w:rsid w:val="00307625"/>
    <w:rsid w:val="00323C2C"/>
    <w:rsid w:val="00351155"/>
    <w:rsid w:val="0036157B"/>
    <w:rsid w:val="00367552"/>
    <w:rsid w:val="00382C2A"/>
    <w:rsid w:val="003A29A7"/>
    <w:rsid w:val="003D199D"/>
    <w:rsid w:val="003F2A86"/>
    <w:rsid w:val="00404B76"/>
    <w:rsid w:val="0047733E"/>
    <w:rsid w:val="00496F19"/>
    <w:rsid w:val="004A0CC9"/>
    <w:rsid w:val="004A1F53"/>
    <w:rsid w:val="004C2845"/>
    <w:rsid w:val="0050428C"/>
    <w:rsid w:val="00525919"/>
    <w:rsid w:val="00550CB4"/>
    <w:rsid w:val="0055314B"/>
    <w:rsid w:val="005665EA"/>
    <w:rsid w:val="00584ED7"/>
    <w:rsid w:val="005D72B4"/>
    <w:rsid w:val="005E10A6"/>
    <w:rsid w:val="005F0B79"/>
    <w:rsid w:val="005F7DD3"/>
    <w:rsid w:val="00626289"/>
    <w:rsid w:val="00656A4C"/>
    <w:rsid w:val="0066415A"/>
    <w:rsid w:val="006807C2"/>
    <w:rsid w:val="00694661"/>
    <w:rsid w:val="006B5C10"/>
    <w:rsid w:val="006E58EF"/>
    <w:rsid w:val="00743754"/>
    <w:rsid w:val="007438A9"/>
    <w:rsid w:val="00756B47"/>
    <w:rsid w:val="00794115"/>
    <w:rsid w:val="007A60B9"/>
    <w:rsid w:val="007B12EB"/>
    <w:rsid w:val="007F36FB"/>
    <w:rsid w:val="00821075"/>
    <w:rsid w:val="00823B36"/>
    <w:rsid w:val="00862561"/>
    <w:rsid w:val="0087017A"/>
    <w:rsid w:val="008763C9"/>
    <w:rsid w:val="008922EC"/>
    <w:rsid w:val="008F2A5A"/>
    <w:rsid w:val="009222D9"/>
    <w:rsid w:val="00942D2D"/>
    <w:rsid w:val="0095789F"/>
    <w:rsid w:val="009747F5"/>
    <w:rsid w:val="009844F9"/>
    <w:rsid w:val="009A14B2"/>
    <w:rsid w:val="009C262E"/>
    <w:rsid w:val="009F1253"/>
    <w:rsid w:val="00A27B63"/>
    <w:rsid w:val="00A4424F"/>
    <w:rsid w:val="00A74919"/>
    <w:rsid w:val="00AA0E20"/>
    <w:rsid w:val="00AA1571"/>
    <w:rsid w:val="00AB2286"/>
    <w:rsid w:val="00AF0451"/>
    <w:rsid w:val="00AF11BE"/>
    <w:rsid w:val="00B02E1D"/>
    <w:rsid w:val="00B25CB5"/>
    <w:rsid w:val="00BB6243"/>
    <w:rsid w:val="00BB6507"/>
    <w:rsid w:val="00BC4E63"/>
    <w:rsid w:val="00BE175B"/>
    <w:rsid w:val="00BF25D4"/>
    <w:rsid w:val="00BF5242"/>
    <w:rsid w:val="00C17DE6"/>
    <w:rsid w:val="00C81743"/>
    <w:rsid w:val="00CC2DC3"/>
    <w:rsid w:val="00D71C93"/>
    <w:rsid w:val="00DA79D7"/>
    <w:rsid w:val="00DB4E02"/>
    <w:rsid w:val="00DC4C1C"/>
    <w:rsid w:val="00DD4219"/>
    <w:rsid w:val="00EB4C32"/>
    <w:rsid w:val="00EC0EF8"/>
    <w:rsid w:val="00ED5204"/>
    <w:rsid w:val="00ED7C73"/>
    <w:rsid w:val="00EE15F3"/>
    <w:rsid w:val="00EE1EA7"/>
    <w:rsid w:val="00EE32AE"/>
    <w:rsid w:val="00EE5A28"/>
    <w:rsid w:val="00EF1CD0"/>
    <w:rsid w:val="00EF4F74"/>
    <w:rsid w:val="00F14C1D"/>
    <w:rsid w:val="00F33566"/>
    <w:rsid w:val="00F46FB3"/>
    <w:rsid w:val="00F75606"/>
    <w:rsid w:val="00F931F5"/>
    <w:rsid w:val="00F94EB1"/>
    <w:rsid w:val="00F970E6"/>
    <w:rsid w:val="00FA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3625B"/>
  <w15:docId w15:val="{18BC0FAE-982F-4916-9467-C74C4630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7017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7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89F"/>
    <w:pPr>
      <w:tabs>
        <w:tab w:val="center" w:pos="4677"/>
        <w:tab w:val="right" w:pos="9355"/>
      </w:tabs>
    </w:pPr>
  </w:style>
  <w:style w:type="character" w:customStyle="1" w:styleId="a4">
    <w:name w:val="Верхний колонтитул Знак"/>
    <w:basedOn w:val="a0"/>
    <w:link w:val="a3"/>
    <w:uiPriority w:val="99"/>
    <w:rsid w:val="0095789F"/>
  </w:style>
  <w:style w:type="paragraph" w:styleId="a5">
    <w:name w:val="footer"/>
    <w:basedOn w:val="a"/>
    <w:link w:val="a6"/>
    <w:uiPriority w:val="99"/>
    <w:unhideWhenUsed/>
    <w:rsid w:val="0095789F"/>
    <w:pPr>
      <w:tabs>
        <w:tab w:val="center" w:pos="4677"/>
        <w:tab w:val="right" w:pos="9355"/>
      </w:tabs>
    </w:pPr>
  </w:style>
  <w:style w:type="character" w:customStyle="1" w:styleId="a6">
    <w:name w:val="Нижний колонтитул Знак"/>
    <w:basedOn w:val="a0"/>
    <w:link w:val="a5"/>
    <w:uiPriority w:val="99"/>
    <w:rsid w:val="0095789F"/>
  </w:style>
  <w:style w:type="character" w:customStyle="1" w:styleId="21">
    <w:name w:val="Основной текст (2)_"/>
    <w:basedOn w:val="a0"/>
    <w:link w:val="22"/>
    <w:rsid w:val="00942D2D"/>
    <w:rPr>
      <w:rFonts w:ascii="Times New Roman" w:eastAsia="Times New Roman" w:hAnsi="Times New Roman" w:cs="Times New Roman"/>
      <w:sz w:val="20"/>
      <w:szCs w:val="20"/>
      <w:shd w:val="clear" w:color="auto" w:fill="FFFFFF"/>
    </w:rPr>
  </w:style>
  <w:style w:type="character" w:customStyle="1" w:styleId="2Arial105pt">
    <w:name w:val="Основной текст (2) + Arial;10;5 pt"/>
    <w:basedOn w:val="21"/>
    <w:rsid w:val="00942D2D"/>
    <w:rPr>
      <w:rFonts w:ascii="Arial" w:eastAsia="Arial" w:hAnsi="Arial" w:cs="Arial"/>
      <w:color w:val="000000"/>
      <w:spacing w:val="0"/>
      <w:w w:val="100"/>
      <w:position w:val="0"/>
      <w:sz w:val="21"/>
      <w:szCs w:val="21"/>
      <w:shd w:val="clear" w:color="auto" w:fill="FFFFFF"/>
      <w:lang w:val="ru-RU" w:eastAsia="ru-RU" w:bidi="ru-RU"/>
    </w:rPr>
  </w:style>
  <w:style w:type="character" w:customStyle="1" w:styleId="2Arial85pt">
    <w:name w:val="Основной текст (2) + Arial;8;5 pt"/>
    <w:basedOn w:val="21"/>
    <w:rsid w:val="00942D2D"/>
    <w:rPr>
      <w:rFonts w:ascii="Arial" w:eastAsia="Arial" w:hAnsi="Arial" w:cs="Arial"/>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942D2D"/>
    <w:pPr>
      <w:widowControl w:val="0"/>
      <w:shd w:val="clear" w:color="auto" w:fill="FFFFFF"/>
    </w:pPr>
    <w:rPr>
      <w:rFonts w:ascii="Times New Roman" w:eastAsia="Times New Roman" w:hAnsi="Times New Roman" w:cs="Times New Roman"/>
      <w:sz w:val="20"/>
      <w:szCs w:val="20"/>
    </w:rPr>
  </w:style>
  <w:style w:type="table" w:styleId="a7">
    <w:name w:val="Table Grid"/>
    <w:basedOn w:val="a1"/>
    <w:uiPriority w:val="39"/>
    <w:rsid w:val="000E2D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7017A"/>
    <w:rPr>
      <w:rFonts w:ascii="Times New Roman" w:eastAsia="Times New Roman" w:hAnsi="Times New Roman" w:cs="Times New Roman"/>
      <w:b/>
      <w:bCs/>
      <w:sz w:val="36"/>
      <w:szCs w:val="36"/>
      <w:lang w:eastAsia="ru-RU"/>
    </w:rPr>
  </w:style>
  <w:style w:type="character" w:customStyle="1" w:styleId="b-domain-emailsitem-nameat">
    <w:name w:val="b-domain-emails__item-name__at"/>
    <w:basedOn w:val="a0"/>
    <w:rsid w:val="0087017A"/>
  </w:style>
  <w:style w:type="character" w:styleId="a8">
    <w:name w:val="Hyperlink"/>
    <w:rsid w:val="00323C2C"/>
    <w:rPr>
      <w:color w:val="0000FF"/>
      <w:u w:val="single"/>
    </w:rPr>
  </w:style>
  <w:style w:type="paragraph" w:styleId="HTML">
    <w:name w:val="HTML Preformatted"/>
    <w:basedOn w:val="a"/>
    <w:link w:val="HTML0"/>
    <w:uiPriority w:val="99"/>
    <w:unhideWhenUsed/>
    <w:rsid w:val="0068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07C2"/>
    <w:rPr>
      <w:rFonts w:ascii="Courier New" w:eastAsia="Times New Roman" w:hAnsi="Courier New" w:cs="Courier New"/>
      <w:sz w:val="20"/>
      <w:szCs w:val="20"/>
      <w:lang w:eastAsia="ru-RU"/>
    </w:rPr>
  </w:style>
  <w:style w:type="paragraph" w:styleId="a9">
    <w:name w:val="List Paragraph"/>
    <w:basedOn w:val="a"/>
    <w:uiPriority w:val="34"/>
    <w:qFormat/>
    <w:rsid w:val="00EE5A28"/>
    <w:pPr>
      <w:spacing w:after="160" w:line="259" w:lineRule="auto"/>
      <w:ind w:left="720"/>
      <w:contextualSpacing/>
    </w:pPr>
    <w:rPr>
      <w:sz w:val="22"/>
      <w:szCs w:val="22"/>
    </w:rPr>
  </w:style>
  <w:style w:type="character" w:customStyle="1" w:styleId="30">
    <w:name w:val="Заголовок 3 Знак"/>
    <w:basedOn w:val="a0"/>
    <w:link w:val="3"/>
    <w:uiPriority w:val="9"/>
    <w:rsid w:val="00307625"/>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ED7C73"/>
    <w:rPr>
      <w:rFonts w:ascii="Tahoma" w:hAnsi="Tahoma" w:cs="Tahoma"/>
      <w:sz w:val="16"/>
      <w:szCs w:val="16"/>
    </w:rPr>
  </w:style>
  <w:style w:type="character" w:customStyle="1" w:styleId="ab">
    <w:name w:val="Текст выноски Знак"/>
    <w:basedOn w:val="a0"/>
    <w:link w:val="aa"/>
    <w:uiPriority w:val="99"/>
    <w:semiHidden/>
    <w:rsid w:val="00ED7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9567">
      <w:bodyDiv w:val="1"/>
      <w:marLeft w:val="0"/>
      <w:marRight w:val="0"/>
      <w:marTop w:val="0"/>
      <w:marBottom w:val="0"/>
      <w:divBdr>
        <w:top w:val="none" w:sz="0" w:space="0" w:color="auto"/>
        <w:left w:val="none" w:sz="0" w:space="0" w:color="auto"/>
        <w:bottom w:val="none" w:sz="0" w:space="0" w:color="auto"/>
        <w:right w:val="none" w:sz="0" w:space="0" w:color="auto"/>
      </w:divBdr>
    </w:div>
    <w:div w:id="512376222">
      <w:bodyDiv w:val="1"/>
      <w:marLeft w:val="0"/>
      <w:marRight w:val="0"/>
      <w:marTop w:val="0"/>
      <w:marBottom w:val="0"/>
      <w:divBdr>
        <w:top w:val="none" w:sz="0" w:space="0" w:color="auto"/>
        <w:left w:val="none" w:sz="0" w:space="0" w:color="auto"/>
        <w:bottom w:val="none" w:sz="0" w:space="0" w:color="auto"/>
        <w:right w:val="none" w:sz="0" w:space="0" w:color="auto"/>
      </w:divBdr>
    </w:div>
    <w:div w:id="929042115">
      <w:bodyDiv w:val="1"/>
      <w:marLeft w:val="0"/>
      <w:marRight w:val="0"/>
      <w:marTop w:val="0"/>
      <w:marBottom w:val="0"/>
      <w:divBdr>
        <w:top w:val="none" w:sz="0" w:space="0" w:color="auto"/>
        <w:left w:val="none" w:sz="0" w:space="0" w:color="auto"/>
        <w:bottom w:val="none" w:sz="0" w:space="0" w:color="auto"/>
        <w:right w:val="none" w:sz="0" w:space="0" w:color="auto"/>
      </w:divBdr>
    </w:div>
    <w:div w:id="1052921040">
      <w:bodyDiv w:val="1"/>
      <w:marLeft w:val="0"/>
      <w:marRight w:val="0"/>
      <w:marTop w:val="0"/>
      <w:marBottom w:val="0"/>
      <w:divBdr>
        <w:top w:val="none" w:sz="0" w:space="0" w:color="auto"/>
        <w:left w:val="none" w:sz="0" w:space="0" w:color="auto"/>
        <w:bottom w:val="none" w:sz="0" w:space="0" w:color="auto"/>
        <w:right w:val="none" w:sz="0" w:space="0" w:color="auto"/>
      </w:divBdr>
    </w:div>
    <w:div w:id="1136411346">
      <w:bodyDiv w:val="1"/>
      <w:marLeft w:val="0"/>
      <w:marRight w:val="0"/>
      <w:marTop w:val="0"/>
      <w:marBottom w:val="0"/>
      <w:divBdr>
        <w:top w:val="none" w:sz="0" w:space="0" w:color="auto"/>
        <w:left w:val="none" w:sz="0" w:space="0" w:color="auto"/>
        <w:bottom w:val="none" w:sz="0" w:space="0" w:color="auto"/>
        <w:right w:val="none" w:sz="0" w:space="0" w:color="auto"/>
      </w:divBdr>
    </w:div>
    <w:div w:id="1979803654">
      <w:bodyDiv w:val="1"/>
      <w:marLeft w:val="0"/>
      <w:marRight w:val="0"/>
      <w:marTop w:val="0"/>
      <w:marBottom w:val="0"/>
      <w:divBdr>
        <w:top w:val="none" w:sz="0" w:space="0" w:color="auto"/>
        <w:left w:val="none" w:sz="0" w:space="0" w:color="auto"/>
        <w:bottom w:val="none" w:sz="0" w:space="0" w:color="auto"/>
        <w:right w:val="none" w:sz="0" w:space="0" w:color="auto"/>
      </w:divBdr>
    </w:div>
    <w:div w:id="20837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2;&#1089;&#1077;&#1081;%20&#1052;&#1077;&#1083;&#1100;&#1093;&#1077;&#1088;\Desktop\&#1043;&#1083;&#1072;&#1074;&#1057;&#1090;&#1088;&#1086;&#1080;&#774;%20&#1056;&#1072;&#1079;&#1074;&#1080;&#1090;&#1080;&#1077;%20-%20&#1064;&#1072;&#1073;&#1083;&#1086;&#1085;%201.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ГлавСтрой Развитие - Шаблон 1.dotx</Template>
  <TotalTime>30</TotalTime>
  <Pages>7</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Мельхер</dc:creator>
  <cp:lastModifiedBy>User</cp:lastModifiedBy>
  <cp:revision>10</cp:revision>
  <cp:lastPrinted>2020-06-18T12:29:00Z</cp:lastPrinted>
  <dcterms:created xsi:type="dcterms:W3CDTF">2020-06-26T08:53:00Z</dcterms:created>
  <dcterms:modified xsi:type="dcterms:W3CDTF">2021-10-27T09:06:00Z</dcterms:modified>
</cp:coreProperties>
</file>